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b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513715</wp:posOffset>
            </wp:positionV>
            <wp:extent cx="992505" cy="44767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iCs/>
          <w:color w:val="000000"/>
          <w:sz w:val="20"/>
          <w:szCs w:val="20"/>
          <w:lang w:eastAsia="pt-BR"/>
        </w:rPr>
        <w:t xml:space="preserve"> MODELO DE PROJETO</w:t>
      </w:r>
      <w:r>
        <w:rPr>
          <w:rFonts w:ascii="Verdana" w:hAnsi="Verdana"/>
          <w:b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  <w:lang w:eastAsia="pt-BR"/>
        </w:rPr>
        <w:t>EXTENSIONISTA</w:t>
      </w:r>
    </w:p>
    <w:p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CENTRO UNIVERSITÁRIO PROCESSUS</w:t>
      </w:r>
    </w:p>
    <w:p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Prática Extensionista</w:t>
      </w:r>
    </w:p>
    <w:p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b/>
        </w:rPr>
        <w:t>PROJETO/AÇÃO (semestre/ano)</w:t>
      </w:r>
    </w:p>
    <w:p>
      <w:pPr>
        <w:adjustRightInd w:val="0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 1. </w:t>
      </w:r>
      <w:r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Identificação do Objeto</w:t>
      </w:r>
    </w:p>
    <w:tbl>
      <w:tblPr>
        <w:tblStyle w:val="11"/>
        <w:tblW w:w="0" w:type="auto"/>
        <w:tblInd w:w="0" w:type="dxa"/>
        <w:tblBorders>
          <w:top w:val="dashed" w:color="DDDDDD" w:sz="6" w:space="0"/>
          <w:left w:val="dashed" w:color="DDDDDD" w:sz="6" w:space="0"/>
          <w:bottom w:val="dashed" w:color="DDDDDD" w:sz="6" w:space="0"/>
          <w:right w:val="dashed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0"/>
      </w:tblGrid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Atividade Extensionista:</w:t>
            </w:r>
          </w:p>
          <w:tbl>
            <w:tblPr>
              <w:tblStyle w:val="11"/>
              <w:tblW w:w="0" w:type="auto"/>
              <w:tblCellSpacing w:w="30" w:type="dxa"/>
              <w:tblInd w:w="105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1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0" w:hRule="atLeast"/>
                <w:tblCellSpacing w:w="30" w:type="dxa"/>
              </w:trPr>
              <w:tc>
                <w:tcPr>
                  <w:tcW w:w="8297" w:type="dxa"/>
                  <w:vAlign w:val="center"/>
                </w:tcPr>
                <w:p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PROGRAMA (    )             PROJETO  ( x )              CURSO (    )              OFICINA (    )</w:t>
                  </w:r>
                </w:p>
                <w:p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  <w:p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EVENTO (     )            PRESTAÇÃO DE SERVIÇOS (      )          AÇÃO DE EXTENSÃO SOCIAL (    )</w:t>
                  </w:r>
                </w:p>
              </w:tc>
            </w:tr>
          </w:tbl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Área Temática: 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>Direito da Criança e do Adolescente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Linha de Extensão: 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>Trabalho infantil – Direito da Criança e do Adolescente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>
            <w:pPr>
              <w:spacing w:before="280" w:after="280"/>
              <w:rPr>
                <w:rFonts w:ascii="Verdana" w:hAnsi="Verdana" w:eastAsia="Arial" w:cs="Arial"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Local de implementação (Instituição parceira/conveniada): </w:t>
            </w:r>
            <w:r>
              <w:rPr>
                <w:rFonts w:ascii="Verdana" w:hAnsi="Verdana" w:eastAsia="Arial" w:cs="Arial"/>
                <w:sz w:val="22"/>
                <w:szCs w:val="22"/>
              </w:rPr>
              <w:t>Centro Universitário P</w:t>
            </w:r>
            <w:r>
              <w:rPr>
                <w:rFonts w:ascii="Verdana" w:hAnsi="Verdana" w:eastAsia="Arial" w:cs="Arial"/>
                <w:color w:val="000000"/>
                <w:sz w:val="22"/>
                <w:szCs w:val="22"/>
              </w:rPr>
              <w:t>rocessus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Título: 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Trabalho infantil 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  2. </w:t>
      </w:r>
      <w:r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Identificação dos Autor(es) e Articulador(es)</w:t>
      </w:r>
    </w:p>
    <w:tbl>
      <w:tblPr>
        <w:tblStyle w:val="11"/>
        <w:tblW w:w="0" w:type="auto"/>
        <w:tblInd w:w="0" w:type="dxa"/>
        <w:tblBorders>
          <w:top w:val="dashed" w:color="DDDDDD" w:sz="6" w:space="0"/>
          <w:left w:val="dashed" w:color="DDDDDD" w:sz="6" w:space="0"/>
          <w:bottom w:val="dashed" w:color="DDDDDD" w:sz="6" w:space="0"/>
          <w:right w:val="dashed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0"/>
      </w:tblGrid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870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after="280"/>
              <w:rPr>
                <w:rFonts w:ascii="Verdana" w:hAnsi="Verdana" w:eastAsia="Arial" w:cs="Arial"/>
                <w:color w:val="FF000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 CURSO: </w:t>
            </w:r>
            <w:r>
              <w:rPr>
                <w:rFonts w:ascii="Verdana" w:hAnsi="Verdana" w:eastAsia="Arial" w:cs="Arial"/>
                <w:color w:val="000000"/>
              </w:rPr>
              <w:t>Bacharelado em</w:t>
            </w:r>
            <w:r>
              <w:rPr>
                <w:rFonts w:ascii="Verdana" w:hAnsi="Verdana" w:eastAsia="Arial" w:cs="Arial"/>
                <w:b/>
                <w:color w:val="000000"/>
              </w:rPr>
              <w:t xml:space="preserve"> </w:t>
            </w:r>
            <w:r>
              <w:rPr>
                <w:rFonts w:ascii="Verdana" w:hAnsi="Verdana" w:eastAsia="Arial" w:cs="Arial"/>
                <w:color w:val="000000"/>
              </w:rPr>
              <w:t>Direito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de Curso 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NOME: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Style w:val="11"/>
        <w:tblW w:w="0" w:type="auto"/>
        <w:tblInd w:w="0" w:type="dxa"/>
        <w:tblBorders>
          <w:top w:val="dashed" w:color="DDDDDD" w:sz="6" w:space="0"/>
          <w:left w:val="dashed" w:color="DDDDDD" w:sz="6" w:space="0"/>
          <w:bottom w:val="dashed" w:color="DDDDDD" w:sz="6" w:space="0"/>
          <w:right w:val="dashed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0"/>
      </w:tblGrid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870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Articulador(es)/Orientador(es):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NOME: 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>Prof.ª Luiza Cristina de Castro Faria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 Aluno(a)/Equipe</w:t>
      </w:r>
    </w:p>
    <w:tbl>
      <w:tblPr>
        <w:tblStyle w:val="11"/>
        <w:tblW w:w="9598" w:type="dxa"/>
        <w:tblInd w:w="0" w:type="dxa"/>
        <w:tblBorders>
          <w:top w:val="dashed" w:color="DDDDDD" w:sz="6" w:space="0"/>
          <w:left w:val="dashed" w:color="DDDDDD" w:sz="6" w:space="0"/>
          <w:bottom w:val="dashed" w:color="DDDDDD" w:sz="6" w:space="0"/>
          <w:right w:val="dashed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4"/>
        <w:gridCol w:w="4302"/>
        <w:gridCol w:w="2802"/>
      </w:tblGrid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249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Matrícula </w:t>
            </w:r>
          </w:p>
        </w:tc>
        <w:tc>
          <w:tcPr>
            <w:tcW w:w="43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28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Contato</w:t>
            </w:r>
          </w:p>
        </w:tc>
      </w:tr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249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2113180000035</w:t>
            </w:r>
          </w:p>
        </w:tc>
        <w:tc>
          <w:tcPr>
            <w:tcW w:w="43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Leonardo Candido Moreira</w:t>
            </w:r>
          </w:p>
        </w:tc>
        <w:tc>
          <w:tcPr>
            <w:tcW w:w="28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(61)991758998</w:t>
            </w:r>
          </w:p>
        </w:tc>
      </w:tr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249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2113180000085</w:t>
            </w:r>
          </w:p>
        </w:tc>
        <w:tc>
          <w:tcPr>
            <w:tcW w:w="43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Bruna Luísa Rodrigues Siqueira</w:t>
            </w:r>
          </w:p>
        </w:tc>
        <w:tc>
          <w:tcPr>
            <w:tcW w:w="28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(61)983391113</w:t>
            </w:r>
          </w:p>
        </w:tc>
      </w:tr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249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2113180000183</w:t>
            </w:r>
          </w:p>
        </w:tc>
        <w:tc>
          <w:tcPr>
            <w:tcW w:w="43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Maria Eduarda Oliveira de Moura</w:t>
            </w:r>
          </w:p>
        </w:tc>
        <w:tc>
          <w:tcPr>
            <w:tcW w:w="28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(61)984383471</w:t>
            </w:r>
          </w:p>
        </w:tc>
      </w:tr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249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2113180000288</w:t>
            </w:r>
          </w:p>
        </w:tc>
        <w:tc>
          <w:tcPr>
            <w:tcW w:w="43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Laura Letícia Ribeiro Guimarães</w:t>
            </w:r>
          </w:p>
        </w:tc>
        <w:tc>
          <w:tcPr>
            <w:tcW w:w="28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(61)999448958</w:t>
            </w:r>
          </w:p>
        </w:tc>
      </w:tr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249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2113180000052</w:t>
            </w:r>
          </w:p>
        </w:tc>
        <w:tc>
          <w:tcPr>
            <w:tcW w:w="43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Gabriel Camilo Ferreira</w:t>
            </w:r>
          </w:p>
        </w:tc>
        <w:tc>
          <w:tcPr>
            <w:tcW w:w="28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(61)998011930</w:t>
            </w:r>
          </w:p>
        </w:tc>
      </w:tr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249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2113180000242</w:t>
            </w:r>
          </w:p>
        </w:tc>
        <w:tc>
          <w:tcPr>
            <w:tcW w:w="43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Ana Clara Soares de Sousa</w:t>
            </w:r>
          </w:p>
        </w:tc>
        <w:tc>
          <w:tcPr>
            <w:tcW w:w="28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(89)999865570</w:t>
            </w:r>
          </w:p>
        </w:tc>
      </w:tr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2494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2113180000290</w:t>
            </w:r>
          </w:p>
        </w:tc>
        <w:tc>
          <w:tcPr>
            <w:tcW w:w="43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</w:tcPr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Rani Fernandes dos Reis Luz</w:t>
            </w:r>
          </w:p>
        </w:tc>
        <w:tc>
          <w:tcPr>
            <w:tcW w:w="2802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(61)982058764</w:t>
            </w:r>
          </w:p>
        </w:tc>
      </w:tr>
    </w:tbl>
    <w:p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3. </w:t>
      </w:r>
      <w:r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Desenvolvimento</w:t>
      </w:r>
    </w:p>
    <w:tbl>
      <w:tblPr>
        <w:tblStyle w:val="11"/>
        <w:tblW w:w="0" w:type="auto"/>
        <w:tblInd w:w="0" w:type="dxa"/>
        <w:tblBorders>
          <w:top w:val="dashed" w:color="DDDDDD" w:sz="6" w:space="0"/>
          <w:left w:val="dashed" w:color="DDDDDD" w:sz="6" w:space="0"/>
          <w:bottom w:val="dashed" w:color="DDDDDD" w:sz="6" w:space="0"/>
          <w:right w:val="dashed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4"/>
      </w:tblGrid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Fundamentação Teórica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>O trabalho infantil refere-se à participação de crianças e adolescentes em atividades econômicas, seja de forma remunerada ou não, que interfira em seu direito à educação, desenvolvimento saudável e bem-estar geral. Geralmente, envolve crianças realizando trabalhos inadequados para sua idade, em condições perigosas ou prejudiciais para sua saúde física, mental e emocional.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 xml:space="preserve">O trabalho infantil é amplamente considerado como uma violação dos direitos humanos e é contrário às convenções internacionais, como a Convenção das Nações Unidas sobre os Direitos da Criança. É importante combater o trabalho infantil por meio de políticas e programas que garantam o acesso à educação de qualidade, serviços de saúde, proteção social e oportunidades de desenvolvimento. 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dashed" w:color="DDDDDD" w:sz="6" w:space="0"/>
            <w:left w:val="dashed" w:color="DDDDDD" w:sz="6" w:space="0"/>
            <w:bottom w:val="dashed" w:color="DDDDDD" w:sz="6" w:space="0"/>
            <w:right w:val="dashed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00" w:type="dxa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Apresentação: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 xml:space="preserve">Este trabalho busca atender a comunidade de forma a difundir conhecimentos 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  <w:t>e a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 xml:space="preserve"> combater o trabalho infantil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  <w:t>.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  <w:t>Transmitindo-se, portanto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 xml:space="preserve"> noções acerca do direito da criança e do adolescente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  <w:t>,</w:t>
            </w: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 xml:space="preserve"> bem como esclarecer as respectivas formalidades expressas na norma. 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 xml:space="preserve"> Justificativa: 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  <w:t xml:space="preserve">A dignidade da pessoa humana é um corolário previsto na constituição de 1988. À vista disso, a exploração feita através do trabalho infantil fere gravemente este pressuposto, visto que diminui o alcance dos direitos fundamentais a criança e ao adolescente.  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Objetivos: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 xml:space="preserve">Geral: 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  <w:t xml:space="preserve">Compreender a dinâmica do trabalho infantil e suas consequências jurídicas. 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 xml:space="preserve">Específicos: 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>Promover a conscientização a respeito das ilegalidades relacionadas ao trabalho infantil, bem como dos danos que essas condutas acarretam à sociedade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 w:eastAsia="pt-BR"/>
              </w:rPr>
              <w:t>.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Metas: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  <w:t xml:space="preserve">Esclarecer para as crianças e adolescentes acerca de seus direitos, bem como para população, trazendo ferramentas para o combater a exploração do trabalho infantil através de denúncias. 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Resultados esperados: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 w:eastAsia="Arial" w:cs="Verdana"/>
                <w:bCs/>
                <w:sz w:val="22"/>
                <w:szCs w:val="22"/>
              </w:rPr>
            </w:pPr>
            <w:r>
              <w:rPr>
                <w:rFonts w:ascii="Verdana" w:hAnsi="Verdana" w:eastAsia="Arial" w:cs="Verdana"/>
                <w:bCs/>
                <w:color w:val="000000"/>
                <w:sz w:val="22"/>
                <w:szCs w:val="22"/>
              </w:rPr>
              <w:t xml:space="preserve">Temos como </w:t>
            </w:r>
            <w:r>
              <w:rPr>
                <w:rFonts w:ascii="Verdana" w:hAnsi="Verdana" w:eastAsia="Arial" w:cs="Verdana"/>
                <w:bCs/>
                <w:sz w:val="22"/>
                <w:szCs w:val="22"/>
              </w:rPr>
              <w:t>resultados esperados o esclarecimento de dúvidas a respeito de alguns temas pertinentes no meio social, com embasamento no Estatuto da Criança e do Adolescente - ECA, Constituição Federal, jurisprudências, convenções e tratados internacionais bem como difundir o conhecimento acerca dessas informações, com o fim de auxiliar na forma de agir diante desses cenários.</w:t>
            </w:r>
          </w:p>
          <w:p>
            <w:pPr>
              <w:spacing w:before="100" w:beforeAutospacing="1" w:after="100" w:afterAutospacing="1"/>
              <w:jc w:val="both"/>
              <w:rPr>
                <w:rFonts w:ascii="Arial" w:hAnsi="Arial" w:eastAsia="Arial" w:cs="Arial"/>
                <w:bCs/>
                <w:sz w:val="22"/>
                <w:szCs w:val="22"/>
                <w:lang w:eastAsia="pt-BR"/>
              </w:rPr>
            </w:pPr>
          </w:p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  <w:t>Metodologia:</w:t>
            </w:r>
          </w:p>
          <w:p>
            <w:pPr>
              <w:spacing w:before="100" w:beforeAutospacing="1" w:after="100" w:afterAutospacing="1"/>
              <w:rPr>
                <w:rFonts w:hint="default" w:ascii="Verdana" w:hAnsi="Verdana"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hint="default" w:ascii="Verdana" w:hAnsi="Verdana"/>
                <w:color w:val="000000"/>
                <w:sz w:val="22"/>
                <w:szCs w:val="22"/>
                <w:lang w:val="en-US" w:eastAsia="pt-BR"/>
              </w:rPr>
              <w:t>Este trabalho usará diversas metodologias, quais sejam: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ind w:left="425" w:leftChars="0" w:hanging="425" w:firstLineChars="0"/>
              <w:jc w:val="both"/>
              <w:rPr>
                <w:rFonts w:hint="default" w:ascii="Verdana" w:hAnsi="Verdana"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hint="default" w:ascii="Verdana" w:hAnsi="Verdana"/>
                <w:color w:val="000000"/>
                <w:sz w:val="22"/>
                <w:szCs w:val="22"/>
                <w:lang w:val="en-US" w:eastAsia="pt-BR"/>
              </w:rPr>
              <w:t xml:space="preserve">Hermenêutico - Nesse método é utilizada interpretação profunda e reflexiva de texto, discursos ou símbolos. 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ind w:left="425" w:leftChars="0" w:hanging="425" w:firstLineChars="0"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Verdana" w:hAnsi="Verdana"/>
                <w:color w:val="000000"/>
                <w:sz w:val="22"/>
                <w:szCs w:val="22"/>
                <w:lang w:val="en-US" w:eastAsia="pt-BR"/>
              </w:rPr>
              <w:t xml:space="preserve">Histórico - Consiste na investigação e análise de eventos passados para compreender como o contexto histórico influência o presente. 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ind w:left="425" w:leftChars="0" w:hanging="425" w:firstLineChars="0"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hint="default" w:ascii="Verdana" w:hAnsi="Verdana"/>
                <w:color w:val="000000"/>
                <w:sz w:val="22"/>
                <w:szCs w:val="22"/>
                <w:lang w:val="en-US" w:eastAsia="pt-BR"/>
              </w:rPr>
              <w:t xml:space="preserve">Comparativo - Consiste na comparação sistemática de diferentes casos e contextos para identificar semelhanças, diferenças e padrões. 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Cronograma de execução:</w:t>
            </w:r>
          </w:p>
          <w:p>
            <w:pPr>
              <w:spacing w:before="100" w:beforeAutospacing="1" w:after="100" w:afterAutospacing="1"/>
              <w:rPr>
                <w:rFonts w:hint="default" w:ascii="Verdana" w:hAnsi="Verdana"/>
                <w:b/>
                <w:bCs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  <w:t>DATA DE INÍCIO: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hint="default" w:ascii="Verdana" w:hAnsi="Verdana"/>
                <w:b/>
                <w:bCs/>
                <w:color w:val="000000"/>
                <w:sz w:val="22"/>
                <w:szCs w:val="22"/>
                <w:lang w:val="en-US" w:eastAsia="pt-BR"/>
              </w:rPr>
              <w:t>14/08/2023</w:t>
            </w:r>
          </w:p>
          <w:p>
            <w:pPr>
              <w:spacing w:before="100" w:beforeAutospacing="1" w:after="100" w:afterAutospacing="1"/>
              <w:rPr>
                <w:rFonts w:hint="default" w:ascii="Verdana" w:hAnsi="Verdana"/>
                <w:color w:val="000000"/>
                <w:sz w:val="22"/>
                <w:szCs w:val="22"/>
                <w:lang w:val="en-US"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  <w:t>DATA DE TÉRMINO:</w:t>
            </w:r>
            <w:r>
              <w:rPr>
                <w:rFonts w:hint="default" w:ascii="Verdana" w:hAnsi="Verdana"/>
                <w:b/>
                <w:bCs/>
                <w:color w:val="000000"/>
                <w:sz w:val="22"/>
                <w:szCs w:val="22"/>
                <w:highlight w:val="none"/>
                <w:lang w:val="en-US" w:eastAsia="pt-BR"/>
              </w:rPr>
              <w:t xml:space="preserve"> 04/12/2023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910"/>
              <w:gridCol w:w="2790"/>
              <w:gridCol w:w="2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910" w:type="dxa"/>
                  <w:shd w:val="clear" w:color="auto" w:fill="E7E6E6" w:themeFill="background2"/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  <w:lang w:eastAsia="pt-BR"/>
                    </w:rPr>
                    <w:t>Evento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  <w:lang w:eastAsia="pt-BR"/>
                    </w:rPr>
                    <w:t>Período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  <w:lang w:eastAsia="pt-BR"/>
                    </w:rPr>
                    <w:t>Observação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910" w:type="dxa"/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Verdana" w:hAnsi="Verdana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Verdana" w:hAnsi="Verdana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Verdana" w:hAnsi="Verdana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910" w:type="dxa"/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Verdana" w:hAnsi="Verdana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Verdana" w:hAnsi="Verdana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Verdana" w:hAnsi="Verdana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  <w:lang w:eastAsia="pt-BR"/>
                    </w:rPr>
                    <w:t> </w:t>
                  </w:r>
                </w:p>
              </w:tc>
            </w:tr>
          </w:tbl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 xml:space="preserve"> Considerações 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finais: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 w:eastAsia="Arial"/>
                <w:color w:val="000000"/>
                <w:sz w:val="22"/>
                <w:szCs w:val="22"/>
              </w:rPr>
              <w:t>Esperamos que nosso trabalho facilite o acesso ao conhecimento de toda sociedade, com foco especial nos menores de idade e seus familiares, visto que, por vezes, desconhecem as irregularidades presentes nessas situações.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Referência Bibliográfica:</w:t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fldChar w:fldCharType="begin"/>
            </w:r>
            <w:r>
              <w:instrText xml:space="preserve"> HYPERLINK "https://livredetrabalhoinfantil.org.br/trabalho-infantil/estatisticas/" </w:instrText>
            </w:r>
            <w:r>
              <w:fldChar w:fldCharType="separate"/>
            </w:r>
            <w:r>
              <w:rPr>
                <w:rStyle w:val="14"/>
                <w:rFonts w:ascii="Verdana" w:hAnsi="Verdana"/>
                <w:sz w:val="22"/>
                <w:szCs w:val="22"/>
                <w:lang w:eastAsia="pt-BR"/>
              </w:rPr>
              <w:t>https://livredetrabalhoinfantil.org.br/trabalho-infantil/estatisticas/</w:t>
            </w:r>
            <w:r>
              <w:rPr>
                <w:rStyle w:val="14"/>
                <w:rFonts w:ascii="Verdana" w:hAnsi="Verdana"/>
                <w:sz w:val="22"/>
                <w:szCs w:val="22"/>
                <w:lang w:eastAsia="pt-BR"/>
              </w:rPr>
              <w:fldChar w:fldCharType="end"/>
            </w:r>
          </w:p>
          <w:p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fldChar w:fldCharType="begin"/>
            </w:r>
            <w:r>
              <w:instrText xml:space="preserve"> HYPERLINK "https://www.ilo.org/brasilia/temas/trabalho-infantil/WCMS_565163/lang--pt/index.htm" \l ":~:text=%C3%89%20considerado%20trabalho%20infantil%20o,adolescentes%20abaixo%20de%2018%20anos" </w:instrText>
            </w:r>
            <w:r>
              <w:fldChar w:fldCharType="separate"/>
            </w:r>
            <w:r>
              <w:rPr>
                <w:rStyle w:val="14"/>
                <w:rFonts w:ascii="Verdana" w:hAnsi="Verdana"/>
                <w:sz w:val="22"/>
                <w:szCs w:val="22"/>
                <w:lang w:eastAsia="pt-BR"/>
              </w:rPr>
              <w:t>https://www.ilo.org/brasilia/temas/trabalho-infantil/WCMS_565163/lang--pt/index.htm#:~:text=%C3%89%20considerado%20trabalho%20infantil%20o,adolescentes%20abaixo%20de%2018%20anos</w:t>
            </w:r>
            <w:r>
              <w:rPr>
                <w:rStyle w:val="14"/>
                <w:rFonts w:ascii="Verdana" w:hAnsi="Verdana"/>
                <w:sz w:val="22"/>
                <w:szCs w:val="22"/>
                <w:lang w:eastAsia="pt-BR"/>
              </w:rPr>
              <w:fldChar w:fldCharType="end"/>
            </w:r>
          </w:p>
          <w:p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>
      <w:pPr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>
      <w:pPr>
        <w:jc w:val="center"/>
        <w:rPr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pos w:val="beneathText"/>
      </w:footnotePr>
      <w:pgSz w:w="11905" w:h="16837"/>
      <w:pgMar w:top="1134" w:right="851" w:bottom="851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03047"/>
      <w:docPartObj>
        <w:docPartGallery w:val="autotext"/>
      </w:docPartObj>
    </w:sdtPr>
    <w:sdtContent>
      <w:p>
        <w:pPr>
          <w:pStyle w:val="2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  <w:r>
          <w:t>/3</w:t>
        </w:r>
      </w:p>
    </w:sdtContent>
  </w:sdt>
  <w:p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Centro Universitário Processus - UNIPROCESSUS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838"/>
      </w:tabs>
      <w:jc w:val="center"/>
      <w:rPr>
        <w:b/>
        <w:sz w:val="48"/>
        <w:szCs w:val="48"/>
      </w:rPr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tip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>
    <w:pPr>
      <w:tabs>
        <w:tab w:val="center" w:pos="-570"/>
      </w:tabs>
      <w:jc w:val="center"/>
    </w:pPr>
    <w:r>
      <w:t>PORTARIA Nº 282, DE 14 DE ABRIL DE 2022</w:t>
    </w:r>
  </w:p>
  <w:p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BFDD650"/>
    <w:multiLevelType w:val="singleLevel"/>
    <w:tmpl w:val="5BFDD65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16074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428B"/>
    <w:rsid w:val="001973AE"/>
    <w:rsid w:val="001A7838"/>
    <w:rsid w:val="001B1AF0"/>
    <w:rsid w:val="001B2EE0"/>
    <w:rsid w:val="001B3A56"/>
    <w:rsid w:val="001B668F"/>
    <w:rsid w:val="001B6F8A"/>
    <w:rsid w:val="001C08B0"/>
    <w:rsid w:val="001D5EA2"/>
    <w:rsid w:val="001D707A"/>
    <w:rsid w:val="001E1A1E"/>
    <w:rsid w:val="001E1B84"/>
    <w:rsid w:val="001E52E2"/>
    <w:rsid w:val="001E6E02"/>
    <w:rsid w:val="001E7776"/>
    <w:rsid w:val="001E7F81"/>
    <w:rsid w:val="00202315"/>
    <w:rsid w:val="00210CAC"/>
    <w:rsid w:val="00221265"/>
    <w:rsid w:val="00226D8D"/>
    <w:rsid w:val="00236F8A"/>
    <w:rsid w:val="00247FDD"/>
    <w:rsid w:val="00251599"/>
    <w:rsid w:val="00254F11"/>
    <w:rsid w:val="002670D9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305748"/>
    <w:rsid w:val="00307FAC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A4BAD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C59B0"/>
    <w:rsid w:val="004D04D3"/>
    <w:rsid w:val="004D1705"/>
    <w:rsid w:val="004D4352"/>
    <w:rsid w:val="004D6F56"/>
    <w:rsid w:val="004D7A3C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37F7E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2B9E"/>
    <w:rsid w:val="006B7E1A"/>
    <w:rsid w:val="006C2921"/>
    <w:rsid w:val="006D5404"/>
    <w:rsid w:val="006D7CE7"/>
    <w:rsid w:val="006E4C74"/>
    <w:rsid w:val="006F36A5"/>
    <w:rsid w:val="006F5C8A"/>
    <w:rsid w:val="006F6BF7"/>
    <w:rsid w:val="00721FC2"/>
    <w:rsid w:val="00734D35"/>
    <w:rsid w:val="0074313E"/>
    <w:rsid w:val="007467F5"/>
    <w:rsid w:val="00750D53"/>
    <w:rsid w:val="00750FFB"/>
    <w:rsid w:val="00753C48"/>
    <w:rsid w:val="0076174F"/>
    <w:rsid w:val="007623B7"/>
    <w:rsid w:val="00762590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022B"/>
    <w:rsid w:val="007E641B"/>
    <w:rsid w:val="008037CB"/>
    <w:rsid w:val="00805037"/>
    <w:rsid w:val="00805FB5"/>
    <w:rsid w:val="00807303"/>
    <w:rsid w:val="008135D3"/>
    <w:rsid w:val="00820E5D"/>
    <w:rsid w:val="00826448"/>
    <w:rsid w:val="00831B09"/>
    <w:rsid w:val="008353DD"/>
    <w:rsid w:val="00840BEB"/>
    <w:rsid w:val="0084134E"/>
    <w:rsid w:val="00843E76"/>
    <w:rsid w:val="008503F2"/>
    <w:rsid w:val="0086424C"/>
    <w:rsid w:val="00866968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63B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C04B3"/>
    <w:rsid w:val="00BC67D5"/>
    <w:rsid w:val="00BE6101"/>
    <w:rsid w:val="00BE7834"/>
    <w:rsid w:val="00BF05FC"/>
    <w:rsid w:val="00BF689E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55E49"/>
    <w:rsid w:val="00C641A2"/>
    <w:rsid w:val="00C65990"/>
    <w:rsid w:val="00C711B2"/>
    <w:rsid w:val="00C76EA0"/>
    <w:rsid w:val="00C8104D"/>
    <w:rsid w:val="00C81F36"/>
    <w:rsid w:val="00C82269"/>
    <w:rsid w:val="00C84084"/>
    <w:rsid w:val="00C84D33"/>
    <w:rsid w:val="00C97CF1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40D1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2C68"/>
    <w:rsid w:val="00E838B0"/>
    <w:rsid w:val="00E875E4"/>
    <w:rsid w:val="00E902AD"/>
    <w:rsid w:val="00E97DE1"/>
    <w:rsid w:val="00EA1579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4B5F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B71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  <w:rsid w:val="05E816BC"/>
    <w:rsid w:val="202F709A"/>
    <w:rsid w:val="4C26757B"/>
    <w:rsid w:val="5B206097"/>
    <w:rsid w:val="5E525201"/>
    <w:rsid w:val="61587D6F"/>
    <w:rsid w:val="6D611E5E"/>
    <w:rsid w:val="70F56C58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3">
    <w:name w:val="heading 2"/>
    <w:basedOn w:val="1"/>
    <w:next w:val="1"/>
    <w:link w:val="83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rFonts w:ascii="Arial" w:hAnsi="Arial" w:eastAsia="Arial Unicode MS" w:cs="Arial"/>
      <w:b/>
      <w:bCs/>
      <w:color w:val="FF0000"/>
    </w:rPr>
  </w:style>
  <w:style w:type="paragraph" w:styleId="6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1"/>
    <w:next w:val="1"/>
    <w:link w:val="84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1"/>
    <w:next w:val="1"/>
    <w:link w:val="93"/>
    <w:semiHidden/>
    <w:unhideWhenUsed/>
    <w:qFormat/>
    <w:uiPriority w:val="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annotation reference"/>
    <w:basedOn w:val="10"/>
    <w:qFormat/>
    <w:uiPriority w:val="0"/>
    <w:rPr>
      <w:sz w:val="16"/>
      <w:szCs w:val="16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List"/>
    <w:basedOn w:val="16"/>
    <w:qFormat/>
    <w:uiPriority w:val="0"/>
    <w:rPr>
      <w:rFonts w:cs="Tahoma"/>
    </w:rPr>
  </w:style>
  <w:style w:type="paragraph" w:styleId="16">
    <w:name w:val="Body Text"/>
    <w:basedOn w:val="1"/>
    <w:link w:val="82"/>
    <w:qFormat/>
    <w:uiPriority w:val="0"/>
    <w:pPr>
      <w:spacing w:after="120"/>
    </w:pPr>
  </w:style>
  <w:style w:type="paragraph" w:styleId="17">
    <w:name w:val="annotation text"/>
    <w:basedOn w:val="1"/>
    <w:link w:val="91"/>
    <w:qFormat/>
    <w:uiPriority w:val="0"/>
    <w:rPr>
      <w:sz w:val="20"/>
      <w:szCs w:val="20"/>
    </w:rPr>
  </w:style>
  <w:style w:type="paragraph" w:styleId="18">
    <w:name w:val="Normal (Web)"/>
    <w:basedOn w:val="1"/>
    <w:qFormat/>
    <w:uiPriority w:val="99"/>
    <w:pPr>
      <w:spacing w:before="280" w:after="280"/>
    </w:pPr>
  </w:style>
  <w:style w:type="paragraph" w:styleId="19">
    <w:name w:val="header"/>
    <w:basedOn w:val="1"/>
    <w:link w:val="78"/>
    <w:qFormat/>
    <w:uiPriority w:val="0"/>
    <w:pPr>
      <w:tabs>
        <w:tab w:val="center" w:pos="4419"/>
        <w:tab w:val="right" w:pos="8838"/>
      </w:tabs>
    </w:pPr>
    <w:rPr>
      <w:szCs w:val="20"/>
    </w:rPr>
  </w:style>
  <w:style w:type="paragraph" w:styleId="20">
    <w:name w:val="annotation subject"/>
    <w:basedOn w:val="17"/>
    <w:next w:val="17"/>
    <w:link w:val="92"/>
    <w:uiPriority w:val="0"/>
    <w:rPr>
      <w:b/>
      <w:bCs/>
    </w:rPr>
  </w:style>
  <w:style w:type="paragraph" w:styleId="21">
    <w:name w:val="footer"/>
    <w:basedOn w:val="1"/>
    <w:link w:val="80"/>
    <w:qFormat/>
    <w:uiPriority w:val="99"/>
    <w:pPr>
      <w:tabs>
        <w:tab w:val="center" w:pos="4419"/>
        <w:tab w:val="right" w:pos="8838"/>
      </w:tabs>
    </w:pPr>
    <w:rPr>
      <w:szCs w:val="20"/>
    </w:rPr>
  </w:style>
  <w:style w:type="paragraph" w:styleId="22">
    <w:name w:val="Body Text Indent 3"/>
    <w:basedOn w:val="1"/>
    <w:link w:val="85"/>
    <w:qFormat/>
    <w:uiPriority w:val="0"/>
    <w:pPr>
      <w:spacing w:after="120"/>
      <w:ind w:left="283"/>
    </w:pPr>
    <w:rPr>
      <w:sz w:val="16"/>
      <w:szCs w:val="16"/>
    </w:rPr>
  </w:style>
  <w:style w:type="paragraph" w:styleId="23">
    <w:name w:val="Balloon Text"/>
    <w:basedOn w:val="1"/>
    <w:link w:val="79"/>
    <w:qFormat/>
    <w:uiPriority w:val="0"/>
    <w:rPr>
      <w:rFonts w:ascii="Tahoma" w:hAnsi="Tahoma" w:cs="Tahoma"/>
      <w:sz w:val="16"/>
      <w:szCs w:val="16"/>
    </w:rPr>
  </w:style>
  <w:style w:type="paragraph" w:styleId="24">
    <w:name w:val="toc 1"/>
    <w:basedOn w:val="1"/>
    <w:next w:val="1"/>
    <w:qFormat/>
    <w:uiPriority w:val="0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character" w:customStyle="1" w:styleId="25">
    <w:name w:val="WW8Num2z0"/>
    <w:uiPriority w:val="0"/>
    <w:rPr>
      <w:rFonts w:ascii="Times New Roman" w:hAnsi="Times New Roman"/>
      <w:sz w:val="20"/>
      <w:u w:val="none"/>
    </w:rPr>
  </w:style>
  <w:style w:type="character" w:customStyle="1" w:styleId="26">
    <w:name w:val="WW8Num3z0"/>
    <w:qFormat/>
    <w:uiPriority w:val="0"/>
    <w:rPr>
      <w:rFonts w:ascii="Wingdings" w:hAnsi="Wingdings"/>
    </w:rPr>
  </w:style>
  <w:style w:type="character" w:customStyle="1" w:styleId="27">
    <w:name w:val="WW8Num5z0"/>
    <w:qFormat/>
    <w:uiPriority w:val="0"/>
    <w:rPr>
      <w:rFonts w:ascii="Times New Roman" w:hAnsi="Times New Roman" w:eastAsia="Times New Roman" w:cs="Times New Roman"/>
    </w:rPr>
  </w:style>
  <w:style w:type="character" w:customStyle="1" w:styleId="28">
    <w:name w:val="WW8Num6z0"/>
    <w:qFormat/>
    <w:uiPriority w:val="0"/>
    <w:rPr>
      <w:rFonts w:ascii="Symbol" w:hAnsi="Symbol"/>
    </w:rPr>
  </w:style>
  <w:style w:type="character" w:customStyle="1" w:styleId="29">
    <w:name w:val="WW8Num7z0"/>
    <w:qFormat/>
    <w:uiPriority w:val="0"/>
    <w:rPr>
      <w:rFonts w:ascii="Symbol" w:hAnsi="Symbol"/>
    </w:rPr>
  </w:style>
  <w:style w:type="character" w:customStyle="1" w:styleId="30">
    <w:name w:val="WW8Num8z0"/>
    <w:qFormat/>
    <w:uiPriority w:val="0"/>
    <w:rPr>
      <w:rFonts w:ascii="Symbol" w:hAnsi="Symbol" w:cs="StarSymbol"/>
      <w:sz w:val="18"/>
      <w:szCs w:val="18"/>
    </w:rPr>
  </w:style>
  <w:style w:type="character" w:customStyle="1" w:styleId="31">
    <w:name w:val="WW8Num9z0"/>
    <w:qFormat/>
    <w:uiPriority w:val="0"/>
    <w:rPr>
      <w:rFonts w:ascii="Symbol" w:hAnsi="Symbol" w:cs="StarSymbol"/>
      <w:sz w:val="18"/>
      <w:szCs w:val="18"/>
    </w:rPr>
  </w:style>
  <w:style w:type="character" w:customStyle="1" w:styleId="32">
    <w:name w:val="WW8Num10z0"/>
    <w:qFormat/>
    <w:uiPriority w:val="0"/>
    <w:rPr>
      <w:rFonts w:ascii="Wingdings" w:hAnsi="Wingdings"/>
    </w:rPr>
  </w:style>
  <w:style w:type="character" w:customStyle="1" w:styleId="33">
    <w:name w:val="WW8Num10z1"/>
    <w:uiPriority w:val="0"/>
    <w:rPr>
      <w:rFonts w:ascii="Courier New" w:hAnsi="Courier New"/>
    </w:rPr>
  </w:style>
  <w:style w:type="character" w:customStyle="1" w:styleId="34">
    <w:name w:val="WW8Num10z3"/>
    <w:qFormat/>
    <w:uiPriority w:val="0"/>
    <w:rPr>
      <w:rFonts w:ascii="Symbol" w:hAnsi="Symbol"/>
    </w:rPr>
  </w:style>
  <w:style w:type="character" w:customStyle="1" w:styleId="35">
    <w:name w:val="Fonte parág. padrão4"/>
    <w:qFormat/>
    <w:uiPriority w:val="0"/>
  </w:style>
  <w:style w:type="character" w:customStyle="1" w:styleId="36">
    <w:name w:val="Fonte parág. padrão3"/>
    <w:qFormat/>
    <w:uiPriority w:val="0"/>
  </w:style>
  <w:style w:type="character" w:customStyle="1" w:styleId="37">
    <w:name w:val="Absatz-Standardschriftart"/>
    <w:qFormat/>
    <w:uiPriority w:val="0"/>
  </w:style>
  <w:style w:type="character" w:customStyle="1" w:styleId="38">
    <w:name w:val="WW-Absatz-Standardschriftart"/>
    <w:qFormat/>
    <w:uiPriority w:val="0"/>
  </w:style>
  <w:style w:type="character" w:customStyle="1" w:styleId="39">
    <w:name w:val="WW8Num4z0"/>
    <w:qFormat/>
    <w:uiPriority w:val="0"/>
    <w:rPr>
      <w:rFonts w:ascii="Courier New" w:hAnsi="Courier New"/>
    </w:rPr>
  </w:style>
  <w:style w:type="character" w:customStyle="1" w:styleId="40">
    <w:name w:val="WW8Num6z1"/>
    <w:qFormat/>
    <w:uiPriority w:val="0"/>
    <w:rPr>
      <w:rFonts w:ascii="Courier New" w:hAnsi="Courier New" w:cs="Courier New"/>
    </w:rPr>
  </w:style>
  <w:style w:type="character" w:customStyle="1" w:styleId="41">
    <w:name w:val="WW8Num6z2"/>
    <w:qFormat/>
    <w:uiPriority w:val="0"/>
    <w:rPr>
      <w:rFonts w:ascii="Wingdings" w:hAnsi="Wingdings"/>
    </w:rPr>
  </w:style>
  <w:style w:type="character" w:customStyle="1" w:styleId="42">
    <w:name w:val="WW8Num7z1"/>
    <w:qFormat/>
    <w:uiPriority w:val="0"/>
    <w:rPr>
      <w:rFonts w:ascii="Courier New" w:hAnsi="Courier New" w:cs="Courier New"/>
    </w:rPr>
  </w:style>
  <w:style w:type="character" w:customStyle="1" w:styleId="43">
    <w:name w:val="WW8Num7z2"/>
    <w:qFormat/>
    <w:uiPriority w:val="0"/>
    <w:rPr>
      <w:rFonts w:ascii="Wingdings" w:hAnsi="Wingdings" w:cs="Wingdings"/>
    </w:rPr>
  </w:style>
  <w:style w:type="character" w:customStyle="1" w:styleId="44">
    <w:name w:val="WW8Num7z3"/>
    <w:qFormat/>
    <w:uiPriority w:val="0"/>
    <w:rPr>
      <w:rFonts w:ascii="Symbol" w:hAnsi="Symbol" w:cs="Symbol"/>
    </w:rPr>
  </w:style>
  <w:style w:type="character" w:customStyle="1" w:styleId="45">
    <w:name w:val="Fonte parág. padrão2"/>
    <w:qFormat/>
    <w:uiPriority w:val="0"/>
  </w:style>
  <w:style w:type="character" w:customStyle="1" w:styleId="46">
    <w:name w:val="WW8Num1z0"/>
    <w:qFormat/>
    <w:uiPriority w:val="0"/>
    <w:rPr>
      <w:rFonts w:ascii="Times New Roman" w:hAnsi="Times New Roman" w:eastAsia="Times New Roman" w:cs="Times New Roman"/>
    </w:rPr>
  </w:style>
  <w:style w:type="character" w:customStyle="1" w:styleId="47">
    <w:name w:val="WW8Num1z1"/>
    <w:qFormat/>
    <w:uiPriority w:val="0"/>
    <w:rPr>
      <w:rFonts w:ascii="Courier New" w:hAnsi="Courier New"/>
    </w:rPr>
  </w:style>
  <w:style w:type="character" w:customStyle="1" w:styleId="48">
    <w:name w:val="WW8Num1z2"/>
    <w:qFormat/>
    <w:uiPriority w:val="0"/>
    <w:rPr>
      <w:rFonts w:ascii="Wingdings" w:hAnsi="Wingdings"/>
    </w:rPr>
  </w:style>
  <w:style w:type="character" w:customStyle="1" w:styleId="49">
    <w:name w:val="WW8Num1z3"/>
    <w:qFormat/>
    <w:uiPriority w:val="0"/>
    <w:rPr>
      <w:rFonts w:ascii="Symbol" w:hAnsi="Symbol"/>
    </w:rPr>
  </w:style>
  <w:style w:type="character" w:customStyle="1" w:styleId="50">
    <w:name w:val="WW8Num3z1"/>
    <w:qFormat/>
    <w:uiPriority w:val="0"/>
    <w:rPr>
      <w:rFonts w:ascii="Courier New" w:hAnsi="Courier New"/>
    </w:rPr>
  </w:style>
  <w:style w:type="character" w:customStyle="1" w:styleId="51">
    <w:name w:val="WW8Num3z3"/>
    <w:uiPriority w:val="0"/>
    <w:rPr>
      <w:rFonts w:ascii="Symbol" w:hAnsi="Symbol"/>
    </w:rPr>
  </w:style>
  <w:style w:type="character" w:customStyle="1" w:styleId="52">
    <w:name w:val="WW8Num4z2"/>
    <w:qFormat/>
    <w:uiPriority w:val="0"/>
    <w:rPr>
      <w:rFonts w:ascii="Wingdings" w:hAnsi="Wingdings"/>
    </w:rPr>
  </w:style>
  <w:style w:type="character" w:customStyle="1" w:styleId="53">
    <w:name w:val="WW8Num4z3"/>
    <w:qFormat/>
    <w:uiPriority w:val="0"/>
    <w:rPr>
      <w:rFonts w:ascii="Symbol" w:hAnsi="Symbol"/>
    </w:rPr>
  </w:style>
  <w:style w:type="character" w:customStyle="1" w:styleId="54">
    <w:name w:val="WW8Num5z1"/>
    <w:uiPriority w:val="0"/>
    <w:rPr>
      <w:rFonts w:ascii="Courier New" w:hAnsi="Courier New"/>
    </w:rPr>
  </w:style>
  <w:style w:type="character" w:customStyle="1" w:styleId="55">
    <w:name w:val="WW8Num5z2"/>
    <w:uiPriority w:val="0"/>
    <w:rPr>
      <w:rFonts w:ascii="Wingdings" w:hAnsi="Wingdings"/>
    </w:rPr>
  </w:style>
  <w:style w:type="character" w:customStyle="1" w:styleId="56">
    <w:name w:val="WW8Num5z3"/>
    <w:qFormat/>
    <w:uiPriority w:val="0"/>
    <w:rPr>
      <w:rFonts w:ascii="Symbol" w:hAnsi="Symbol"/>
    </w:rPr>
  </w:style>
  <w:style w:type="character" w:customStyle="1" w:styleId="57">
    <w:name w:val="Fonte parág. padrão1"/>
    <w:uiPriority w:val="0"/>
  </w:style>
  <w:style w:type="character" w:customStyle="1" w:styleId="58">
    <w:name w:val="Título 1 Char"/>
    <w:qFormat/>
    <w:uiPriority w:val="0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customStyle="1" w:styleId="59">
    <w:name w:val="Corpo de texto Char"/>
    <w:qFormat/>
    <w:uiPriority w:val="0"/>
    <w:rPr>
      <w:sz w:val="24"/>
      <w:szCs w:val="24"/>
    </w:rPr>
  </w:style>
  <w:style w:type="character" w:customStyle="1" w:styleId="60">
    <w:name w:val="Símbolos de numeração"/>
    <w:qFormat/>
    <w:uiPriority w:val="0"/>
  </w:style>
  <w:style w:type="character" w:customStyle="1" w:styleId="61">
    <w:name w:val="Marcadores"/>
    <w:qFormat/>
    <w:uiPriority w:val="0"/>
    <w:rPr>
      <w:rFonts w:ascii="StarSymbol" w:hAnsi="StarSymbol" w:eastAsia="StarSymbol" w:cs="StarSymbol"/>
      <w:sz w:val="18"/>
      <w:szCs w:val="18"/>
    </w:rPr>
  </w:style>
  <w:style w:type="paragraph" w:customStyle="1" w:styleId="62">
    <w:name w:val="Capítulo"/>
    <w:basedOn w:val="1"/>
    <w:next w:val="16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63">
    <w:name w:val="Legenda4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4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65">
    <w:name w:val="Legenda3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6">
    <w:name w:val="Legenda2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7">
    <w:name w:val="Legenda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8">
    <w:name w:val="Recuo de corpo de texto 31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customStyle="1" w:styleId="69">
    <w:name w:val="Conteúdo da tabela"/>
    <w:basedOn w:val="1"/>
    <w:uiPriority w:val="0"/>
    <w:pPr>
      <w:suppressLineNumbers/>
    </w:pPr>
  </w:style>
  <w:style w:type="paragraph" w:customStyle="1" w:styleId="70">
    <w:name w:val="Título da tabela"/>
    <w:basedOn w:val="69"/>
    <w:qFormat/>
    <w:uiPriority w:val="0"/>
    <w:pPr>
      <w:jc w:val="center"/>
    </w:pPr>
    <w:rPr>
      <w:b/>
      <w:bCs/>
    </w:rPr>
  </w:style>
  <w:style w:type="paragraph" w:customStyle="1" w:styleId="71">
    <w:name w:val="Style 1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pt-BR" w:eastAsia="ar-SA" w:bidi="ar-SA"/>
    </w:rPr>
  </w:style>
  <w:style w:type="paragraph" w:customStyle="1" w:styleId="72">
    <w:name w:val="Corpo de texto 21"/>
    <w:basedOn w:val="1"/>
    <w:qFormat/>
    <w:uiPriority w:val="0"/>
    <w:pPr>
      <w:suppressAutoHyphens w:val="0"/>
      <w:spacing w:after="120" w:line="480" w:lineRule="auto"/>
    </w:pPr>
  </w:style>
  <w:style w:type="paragraph" w:customStyle="1" w:styleId="73">
    <w:name w:val="Style 3"/>
    <w:qFormat/>
    <w:uiPriority w:val="0"/>
    <w:pPr>
      <w:widowControl w:val="0"/>
      <w:suppressAutoHyphens/>
      <w:autoSpaceDE w:val="0"/>
      <w:ind w:left="504" w:right="504"/>
    </w:pPr>
    <w:rPr>
      <w:rFonts w:ascii="Bookman Old Style" w:hAnsi="Bookman Old Style" w:eastAsia="Times New Roman" w:cs="Bookman Old Style"/>
      <w:sz w:val="22"/>
      <w:szCs w:val="22"/>
      <w:lang w:val="pt-BR" w:eastAsia="ar-SA" w:bidi="ar-SA"/>
    </w:rPr>
  </w:style>
  <w:style w:type="paragraph" w:customStyle="1" w:styleId="74">
    <w:name w:val="Texto sem Formatação1"/>
    <w:basedOn w:val="1"/>
    <w:qFormat/>
    <w:uiPriority w:val="0"/>
    <w:rPr>
      <w:rFonts w:ascii="Arial" w:hAnsi="Arial" w:cs="Arial"/>
      <w:b/>
      <w:bCs/>
    </w:rPr>
  </w:style>
  <w:style w:type="paragraph" w:customStyle="1" w:styleId="75">
    <w:name w:val="Style 2"/>
    <w:qFormat/>
    <w:uiPriority w:val="0"/>
    <w:pPr>
      <w:widowControl w:val="0"/>
      <w:suppressAutoHyphens/>
      <w:autoSpaceDE w:val="0"/>
    </w:pPr>
    <w:rPr>
      <w:rFonts w:ascii="Bookman Old Style" w:hAnsi="Bookman Old Style" w:eastAsia="Times New Roman" w:cs="Bookman Old Style"/>
      <w:sz w:val="22"/>
      <w:szCs w:val="22"/>
      <w:lang w:val="pt-BR" w:eastAsia="ar-SA" w:bidi="ar-SA"/>
    </w:rPr>
  </w:style>
  <w:style w:type="paragraph" w:customStyle="1" w:styleId="76">
    <w:name w:val="Recuo de corpo de texto 32"/>
    <w:basedOn w:val="1"/>
    <w:qFormat/>
    <w:uiPriority w:val="0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77">
    <w:name w:val="Body Text 21"/>
    <w:basedOn w:val="1"/>
    <w:qFormat/>
    <w:uiPriority w:val="0"/>
    <w:pPr>
      <w:suppressAutoHyphens w:val="0"/>
      <w:jc w:val="both"/>
    </w:pPr>
    <w:rPr>
      <w:rFonts w:ascii="Courier New" w:hAnsi="Courier New" w:cs="Courier New"/>
    </w:rPr>
  </w:style>
  <w:style w:type="character" w:customStyle="1" w:styleId="78">
    <w:name w:val="Cabeçalho Char"/>
    <w:link w:val="19"/>
    <w:qFormat/>
    <w:uiPriority w:val="0"/>
    <w:rPr>
      <w:sz w:val="24"/>
      <w:lang w:eastAsia="ar-SA"/>
    </w:rPr>
  </w:style>
  <w:style w:type="character" w:customStyle="1" w:styleId="79">
    <w:name w:val="Texto de balão Char"/>
    <w:link w:val="23"/>
    <w:qFormat/>
    <w:uiPriority w:val="0"/>
    <w:rPr>
      <w:rFonts w:ascii="Tahoma" w:hAnsi="Tahoma" w:cs="Tahoma"/>
      <w:sz w:val="16"/>
      <w:szCs w:val="16"/>
      <w:lang w:eastAsia="ar-SA"/>
    </w:rPr>
  </w:style>
  <w:style w:type="character" w:customStyle="1" w:styleId="80">
    <w:name w:val="Rodapé Char"/>
    <w:link w:val="21"/>
    <w:qFormat/>
    <w:uiPriority w:val="99"/>
    <w:rPr>
      <w:sz w:val="24"/>
      <w:lang w:eastAsia="ar-SA"/>
    </w:rPr>
  </w:style>
  <w:style w:type="paragraph" w:customStyle="1" w:styleId="81">
    <w:name w:val="Ementas"/>
    <w:basedOn w:val="1"/>
    <w:qFormat/>
    <w:uiPriority w:val="0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82">
    <w:name w:val="Corpo de texto Char1"/>
    <w:link w:val="16"/>
    <w:qFormat/>
    <w:locked/>
    <w:uiPriority w:val="0"/>
    <w:rPr>
      <w:sz w:val="24"/>
      <w:szCs w:val="24"/>
      <w:lang w:eastAsia="ar-SA"/>
    </w:rPr>
  </w:style>
  <w:style w:type="character" w:customStyle="1" w:styleId="83">
    <w:name w:val="Título 2 Char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customStyle="1" w:styleId="84">
    <w:name w:val="Título 8 Char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  <w:lang w:eastAsia="ar-SA"/>
    </w:rPr>
  </w:style>
  <w:style w:type="character" w:customStyle="1" w:styleId="85">
    <w:name w:val="Recuo de corpo de texto 3 Char"/>
    <w:link w:val="22"/>
    <w:qFormat/>
    <w:uiPriority w:val="0"/>
    <w:rPr>
      <w:sz w:val="16"/>
      <w:szCs w:val="16"/>
      <w:lang w:eastAsia="ar-SA"/>
    </w:rPr>
  </w:style>
  <w:style w:type="character" w:customStyle="1" w:styleId="86">
    <w:name w:val="goohl0"/>
    <w:basedOn w:val="10"/>
    <w:qFormat/>
    <w:uiPriority w:val="0"/>
  </w:style>
  <w:style w:type="character" w:customStyle="1" w:styleId="87">
    <w:name w:val="goohl3"/>
    <w:basedOn w:val="10"/>
    <w:qFormat/>
    <w:uiPriority w:val="0"/>
  </w:style>
  <w:style w:type="character" w:customStyle="1" w:styleId="88">
    <w:name w:val="goohl5"/>
    <w:basedOn w:val="10"/>
    <w:qFormat/>
    <w:uiPriority w:val="0"/>
  </w:style>
  <w:style w:type="paragraph" w:styleId="89">
    <w:name w:val="List Paragraph"/>
    <w:basedOn w:val="1"/>
    <w:qFormat/>
    <w:uiPriority w:val="34"/>
    <w:pPr>
      <w:suppressAutoHyphens w:val="0"/>
      <w:ind w:left="720"/>
      <w:contextualSpacing/>
    </w:pPr>
    <w:rPr>
      <w:lang w:eastAsia="pt-BR"/>
    </w:rPr>
  </w:style>
  <w:style w:type="paragraph" w:customStyle="1" w:styleId="90">
    <w:name w:val="Default"/>
    <w:qFormat/>
    <w:uiPriority w:val="0"/>
    <w:pPr>
      <w:autoSpaceDE w:val="0"/>
      <w:autoSpaceDN w:val="0"/>
      <w:adjustRightInd w:val="0"/>
    </w:pPr>
    <w:rPr>
      <w:rFonts w:ascii="Garamond" w:hAnsi="Garamond" w:cs="Garamond" w:eastAsiaTheme="minorHAnsi"/>
      <w:color w:val="000000"/>
      <w:sz w:val="24"/>
      <w:szCs w:val="24"/>
      <w:lang w:val="pt-BR" w:eastAsia="en-US" w:bidi="ar-SA"/>
    </w:rPr>
  </w:style>
  <w:style w:type="character" w:customStyle="1" w:styleId="91">
    <w:name w:val="Texto de comentário Char"/>
    <w:basedOn w:val="10"/>
    <w:link w:val="17"/>
    <w:qFormat/>
    <w:uiPriority w:val="0"/>
    <w:rPr>
      <w:lang w:eastAsia="ar-SA"/>
    </w:rPr>
  </w:style>
  <w:style w:type="character" w:customStyle="1" w:styleId="92">
    <w:name w:val="Assunto do comentário Char"/>
    <w:basedOn w:val="91"/>
    <w:link w:val="20"/>
    <w:qFormat/>
    <w:uiPriority w:val="0"/>
    <w:rPr>
      <w:b/>
      <w:bCs/>
      <w:lang w:eastAsia="ar-SA"/>
    </w:rPr>
  </w:style>
  <w:style w:type="character" w:customStyle="1" w:styleId="93">
    <w:name w:val="Título 9 Char"/>
    <w:basedOn w:val="10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94">
    <w:name w:val="_Style 19"/>
    <w:basedOn w:val="95"/>
    <w:qFormat/>
    <w:uiPriority w:val="0"/>
    <w:tblPr>
      <w:tblCellMar>
        <w:left w:w="115" w:type="dxa"/>
        <w:right w:w="115" w:type="dxa"/>
      </w:tblCellMar>
    </w:tblPr>
  </w:style>
  <w:style w:type="table" w:customStyle="1" w:styleId="9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Advocacia Geral da Uniao</Company>
  <Pages>4</Pages>
  <Words>762</Words>
  <Characters>4120</Characters>
  <Lines>34</Lines>
  <Paragraphs>9</Paragraphs>
  <TotalTime>2</TotalTime>
  <ScaleCrop>false</ScaleCrop>
  <LinksUpToDate>false</LinksUpToDate>
  <CharactersWithSpaces>4873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2023-07-05T01:20:00Z</dcterms:created>
  <dc:creator>Lilian</dc:creator>
  <cp:lastModifiedBy>anacl</cp:lastModifiedBy>
  <cp:lastPrinted>2022-11-22T14:39:00Z</cp:lastPrinted>
  <dcterms:modified xsi:type="dcterms:W3CDTF">2023-08-21T22:49:25Z</dcterms:modified>
  <dc:title>PLANO DE ENSINO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5449D8D8137642E5B78F59BF802E40A6</vt:lpwstr>
  </property>
</Properties>
</file>