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1E72B43" w14:textId="1E972329" w:rsidR="00FB3FC0" w:rsidRPr="00EF4C71" w:rsidRDefault="00380040" w:rsidP="00FB3FC0">
      <w:pPr>
        <w:ind w:left="-426"/>
        <w:jc w:val="center"/>
        <w:rPr>
          <w:rFonts w:ascii="Arial" w:hAnsi="Arial" w:cs="Arial"/>
          <w:b/>
        </w:rPr>
      </w:pPr>
      <w:r w:rsidRPr="00EF4C71">
        <w:rPr>
          <w:rFonts w:ascii="Arial" w:hAnsi="Arial" w:cs="Arial"/>
          <w:b/>
        </w:rPr>
        <w:t>QUADRO</w:t>
      </w:r>
      <w:r w:rsidR="00BB1D5E" w:rsidRPr="00EF4C71">
        <w:rPr>
          <w:rFonts w:ascii="Arial" w:hAnsi="Arial" w:cs="Arial"/>
          <w:b/>
        </w:rPr>
        <w:t xml:space="preserve"> DE </w:t>
      </w:r>
      <w:r w:rsidRPr="00EF4C71">
        <w:rPr>
          <w:rFonts w:ascii="Arial" w:hAnsi="Arial" w:cs="Arial"/>
          <w:b/>
        </w:rPr>
        <w:t xml:space="preserve">ATIVIDADES – </w:t>
      </w:r>
      <w:bookmarkStart w:id="0" w:name="_Hlk135086308"/>
      <w:r w:rsidRPr="00EF4C71">
        <w:rPr>
          <w:rFonts w:ascii="Arial" w:hAnsi="Arial" w:cs="Arial"/>
          <w:b/>
        </w:rPr>
        <w:t>Fase</w:t>
      </w:r>
      <w:r w:rsidR="00337576" w:rsidRPr="00EF4C71">
        <w:rPr>
          <w:rFonts w:ascii="Arial" w:hAnsi="Arial" w:cs="Arial"/>
          <w:b/>
        </w:rPr>
        <w:t>(</w:t>
      </w:r>
      <w:r w:rsidR="0074787A" w:rsidRPr="00EF4C71">
        <w:rPr>
          <w:rFonts w:ascii="Arial" w:hAnsi="Arial" w:cs="Arial"/>
          <w:b/>
        </w:rPr>
        <w:t>s</w:t>
      </w:r>
      <w:r w:rsidR="00337576" w:rsidRPr="00EF4C71">
        <w:rPr>
          <w:rFonts w:ascii="Arial" w:hAnsi="Arial" w:cs="Arial"/>
          <w:b/>
        </w:rPr>
        <w:t>)</w:t>
      </w:r>
      <w:r w:rsidRPr="00EF4C71">
        <w:rPr>
          <w:rFonts w:ascii="Arial" w:hAnsi="Arial" w:cs="Arial"/>
          <w:b/>
        </w:rPr>
        <w:t xml:space="preserve"> de </w:t>
      </w:r>
      <w:r w:rsidR="00337576" w:rsidRPr="00EF4C71">
        <w:rPr>
          <w:rFonts w:ascii="Arial" w:hAnsi="Arial" w:cs="Arial"/>
          <w:b/>
        </w:rPr>
        <w:t>(</w:t>
      </w:r>
      <w:r w:rsidR="004C775F" w:rsidRPr="00EF4C71">
        <w:rPr>
          <w:rFonts w:ascii="Arial" w:hAnsi="Arial" w:cs="Arial"/>
          <w:b/>
        </w:rPr>
        <w:t>x</w:t>
      </w:r>
      <w:r w:rsidR="00337576" w:rsidRPr="00EF4C71">
        <w:rPr>
          <w:rFonts w:ascii="Arial" w:hAnsi="Arial" w:cs="Arial"/>
          <w:b/>
        </w:rPr>
        <w:t>) Preparo (</w:t>
      </w:r>
      <w:r w:rsidR="004C775F" w:rsidRPr="00EF4C71">
        <w:rPr>
          <w:rFonts w:ascii="Arial" w:hAnsi="Arial" w:cs="Arial"/>
          <w:b/>
        </w:rPr>
        <w:t>x</w:t>
      </w:r>
      <w:r w:rsidR="00337576" w:rsidRPr="00EF4C71">
        <w:rPr>
          <w:rFonts w:ascii="Arial" w:hAnsi="Arial" w:cs="Arial"/>
          <w:b/>
        </w:rPr>
        <w:t xml:space="preserve">) </w:t>
      </w:r>
      <w:r w:rsidR="00B97B51" w:rsidRPr="00EF4C71">
        <w:rPr>
          <w:rFonts w:ascii="Arial" w:hAnsi="Arial" w:cs="Arial"/>
          <w:b/>
        </w:rPr>
        <w:t>Integração</w:t>
      </w:r>
      <w:r w:rsidR="00337576" w:rsidRPr="00EF4C71">
        <w:rPr>
          <w:rFonts w:ascii="Arial" w:hAnsi="Arial" w:cs="Arial"/>
          <w:b/>
        </w:rPr>
        <w:t xml:space="preserve"> (</w:t>
      </w:r>
      <w:r w:rsidR="004C775F" w:rsidRPr="00EF4C71">
        <w:rPr>
          <w:rFonts w:ascii="Arial" w:hAnsi="Arial" w:cs="Arial"/>
          <w:b/>
        </w:rPr>
        <w:t>x</w:t>
      </w:r>
      <w:r w:rsidR="00337576" w:rsidRPr="00EF4C71">
        <w:rPr>
          <w:rFonts w:ascii="Arial" w:hAnsi="Arial" w:cs="Arial"/>
          <w:b/>
        </w:rPr>
        <w:t xml:space="preserve">) </w:t>
      </w:r>
      <w:r w:rsidR="0074787A" w:rsidRPr="00EF4C71">
        <w:rPr>
          <w:rFonts w:ascii="Arial" w:hAnsi="Arial" w:cs="Arial"/>
          <w:b/>
        </w:rPr>
        <w:t>Socialização</w:t>
      </w:r>
      <w:bookmarkEnd w:id="0"/>
    </w:p>
    <w:p w14:paraId="7C739083" w14:textId="7E6E745F" w:rsidR="00FB3FC0" w:rsidRDefault="00FB3FC0" w:rsidP="00FB3FC0">
      <w:pPr>
        <w:ind w:left="2832" w:firstLine="1134"/>
        <w:jc w:val="both"/>
        <w:rPr>
          <w:rFonts w:ascii="Arial" w:hAnsi="Arial" w:cs="Arial"/>
          <w:b/>
          <w:i/>
        </w:rPr>
      </w:pPr>
    </w:p>
    <w:p w14:paraId="6E7352A0" w14:textId="5935B68A" w:rsidR="00432ECC" w:rsidRDefault="00432ECC" w:rsidP="00FB3FC0">
      <w:pPr>
        <w:ind w:left="2832" w:firstLine="1134"/>
        <w:jc w:val="both"/>
        <w:rPr>
          <w:rFonts w:ascii="Arial" w:hAnsi="Arial" w:cs="Arial"/>
          <w:b/>
          <w:i/>
        </w:rPr>
      </w:pPr>
    </w:p>
    <w:p w14:paraId="251FC272" w14:textId="77777777" w:rsidR="00432ECC" w:rsidRPr="00EF4C71" w:rsidRDefault="00432ECC" w:rsidP="00FB3FC0">
      <w:pPr>
        <w:ind w:left="2832" w:firstLine="1134"/>
        <w:jc w:val="both"/>
        <w:rPr>
          <w:rFonts w:ascii="Arial" w:hAnsi="Arial" w:cs="Arial"/>
          <w:b/>
          <w:i/>
        </w:rPr>
      </w:pPr>
    </w:p>
    <w:p w14:paraId="0B1E4346" w14:textId="1D533384" w:rsidR="00FB3FC0" w:rsidRPr="00EF4C71" w:rsidRDefault="00FB3FC0" w:rsidP="00BB1D5E">
      <w:pPr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97"/>
        <w:gridCol w:w="6307"/>
      </w:tblGrid>
      <w:tr w:rsidR="00380040" w:rsidRPr="00EF4C71" w14:paraId="459E642A" w14:textId="77777777" w:rsidTr="005C698A">
        <w:tc>
          <w:tcPr>
            <w:tcW w:w="4802" w:type="dxa"/>
          </w:tcPr>
          <w:p w14:paraId="3653E24D" w14:textId="231AA63A" w:rsidR="00380040" w:rsidRPr="00EF4C71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EF4C71">
              <w:rPr>
                <w:rFonts w:ascii="Arial" w:hAnsi="Arial" w:cs="Arial"/>
                <w:b/>
              </w:rPr>
              <w:t>CURSO</w:t>
            </w:r>
          </w:p>
        </w:tc>
        <w:tc>
          <w:tcPr>
            <w:tcW w:w="13334" w:type="dxa"/>
          </w:tcPr>
          <w:p w14:paraId="4B1D7F03" w14:textId="5A575A9D" w:rsidR="00724AED" w:rsidRPr="00EF4C71" w:rsidRDefault="00317996" w:rsidP="00724AED">
            <w:pPr>
              <w:spacing w:before="120" w:after="120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Ciências Contábeis</w:t>
            </w:r>
          </w:p>
        </w:tc>
      </w:tr>
      <w:tr w:rsidR="00380040" w:rsidRPr="00EF4C71" w14:paraId="5D142B6A" w14:textId="77777777" w:rsidTr="005C698A">
        <w:tc>
          <w:tcPr>
            <w:tcW w:w="4802" w:type="dxa"/>
          </w:tcPr>
          <w:p w14:paraId="6875836F" w14:textId="633C3CCA" w:rsidR="00380040" w:rsidRPr="00EF4C71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EF4C71"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13334" w:type="dxa"/>
          </w:tcPr>
          <w:p w14:paraId="7F4033E7" w14:textId="79A8C6A8" w:rsidR="00380040" w:rsidRPr="00EF4C71" w:rsidRDefault="00317996" w:rsidP="00317996">
            <w:pPr>
              <w:spacing w:before="120" w:after="120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 xml:space="preserve">Prática Contábil Financeira </w:t>
            </w:r>
          </w:p>
        </w:tc>
      </w:tr>
      <w:tr w:rsidR="00380040" w:rsidRPr="00EF4C71" w14:paraId="72710163" w14:textId="77777777" w:rsidTr="005C698A">
        <w:tc>
          <w:tcPr>
            <w:tcW w:w="4802" w:type="dxa"/>
          </w:tcPr>
          <w:p w14:paraId="38532EFC" w14:textId="259C6263" w:rsidR="00380040" w:rsidRPr="00EF4C71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EF4C71">
              <w:rPr>
                <w:rFonts w:ascii="Arial" w:hAnsi="Arial" w:cs="Arial"/>
                <w:b/>
              </w:rPr>
              <w:t>PERÍODO DA TURMA</w:t>
            </w:r>
          </w:p>
        </w:tc>
        <w:tc>
          <w:tcPr>
            <w:tcW w:w="13334" w:type="dxa"/>
          </w:tcPr>
          <w:p w14:paraId="6A3E4885" w14:textId="173A82F5" w:rsidR="00380040" w:rsidRPr="00EF4C71" w:rsidRDefault="00317996" w:rsidP="00317996">
            <w:pPr>
              <w:spacing w:before="120" w:after="120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Matutino</w:t>
            </w:r>
          </w:p>
        </w:tc>
      </w:tr>
      <w:tr w:rsidR="00380040" w:rsidRPr="00EF4C71" w14:paraId="746FE820" w14:textId="77777777" w:rsidTr="005C698A">
        <w:tc>
          <w:tcPr>
            <w:tcW w:w="4802" w:type="dxa"/>
          </w:tcPr>
          <w:p w14:paraId="69D25D25" w14:textId="54B76AD8" w:rsidR="00380040" w:rsidRPr="00EF4C71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EF4C71">
              <w:rPr>
                <w:rFonts w:ascii="Arial" w:hAnsi="Arial" w:cs="Arial"/>
                <w:b/>
              </w:rPr>
              <w:t>PROFESSOR</w:t>
            </w:r>
            <w:r w:rsidR="00A141E3" w:rsidRPr="00EF4C71">
              <w:rPr>
                <w:rFonts w:ascii="Arial" w:hAnsi="Arial" w:cs="Arial"/>
                <w:b/>
              </w:rPr>
              <w:t>(A)</w:t>
            </w:r>
            <w:r w:rsidRPr="00EF4C71">
              <w:rPr>
                <w:rFonts w:ascii="Arial" w:hAnsi="Arial" w:cs="Arial"/>
                <w:b/>
              </w:rPr>
              <w:t xml:space="preserve"> ARTICULADOR</w:t>
            </w:r>
            <w:r w:rsidR="00A141E3" w:rsidRPr="00EF4C71">
              <w:rPr>
                <w:rFonts w:ascii="Arial" w:hAnsi="Arial" w:cs="Arial"/>
                <w:b/>
              </w:rPr>
              <w:t>(A)</w:t>
            </w:r>
          </w:p>
        </w:tc>
        <w:tc>
          <w:tcPr>
            <w:tcW w:w="13334" w:type="dxa"/>
          </w:tcPr>
          <w:p w14:paraId="464C33E6" w14:textId="3D18E760" w:rsidR="00380040" w:rsidRPr="00EF4C71" w:rsidRDefault="00317996" w:rsidP="00317996">
            <w:pPr>
              <w:spacing w:before="120" w:after="120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Wilson de Oliveira</w:t>
            </w:r>
          </w:p>
        </w:tc>
      </w:tr>
      <w:tr w:rsidR="00E770E5" w:rsidRPr="00EF4C71" w14:paraId="061727F3" w14:textId="77777777" w:rsidTr="005C698A">
        <w:tc>
          <w:tcPr>
            <w:tcW w:w="4802" w:type="dxa"/>
          </w:tcPr>
          <w:p w14:paraId="057A3F2C" w14:textId="77777777" w:rsidR="00E770E5" w:rsidRPr="00EF4C71" w:rsidRDefault="00E770E5" w:rsidP="00E770E5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EF4C71">
              <w:rPr>
                <w:rFonts w:ascii="Arial" w:hAnsi="Arial" w:cs="Arial"/>
                <w:b/>
              </w:rPr>
              <w:t>Nº DE ALUNOS ENVOLVIDOS</w:t>
            </w:r>
          </w:p>
          <w:p w14:paraId="4A357012" w14:textId="3DD62CD0" w:rsidR="00E770E5" w:rsidRPr="00EF4C71" w:rsidRDefault="00E770E5" w:rsidP="00E770E5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 w:rsidRPr="00EF4C71">
              <w:rPr>
                <w:rFonts w:ascii="Arial" w:hAnsi="Arial" w:cs="Arial"/>
                <w:b/>
              </w:rPr>
              <w:t>(ANEXO – Lista com nomes)</w:t>
            </w:r>
          </w:p>
        </w:tc>
        <w:tc>
          <w:tcPr>
            <w:tcW w:w="13334" w:type="dxa"/>
          </w:tcPr>
          <w:p w14:paraId="7F193BC6" w14:textId="0AA49E69" w:rsidR="00E770E5" w:rsidRPr="00EF4C71" w:rsidRDefault="00317996" w:rsidP="00317996">
            <w:pPr>
              <w:spacing w:before="120" w:after="120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1</w:t>
            </w:r>
            <w:r w:rsidR="00FF4DF8">
              <w:rPr>
                <w:rFonts w:ascii="Arial" w:hAnsi="Arial" w:cs="Arial"/>
                <w:bCs/>
              </w:rPr>
              <w:t>0</w:t>
            </w:r>
          </w:p>
        </w:tc>
      </w:tr>
      <w:tr w:rsidR="00380040" w:rsidRPr="00EF4C71" w14:paraId="49442827" w14:textId="77777777" w:rsidTr="005C698A">
        <w:tc>
          <w:tcPr>
            <w:tcW w:w="4802" w:type="dxa"/>
          </w:tcPr>
          <w:p w14:paraId="04291135" w14:textId="77E98C17" w:rsidR="00380040" w:rsidRPr="00EF4C71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EF4C71">
              <w:rPr>
                <w:rFonts w:ascii="Arial" w:hAnsi="Arial" w:cs="Arial"/>
                <w:b/>
              </w:rPr>
              <w:t>ATIVIDADE</w:t>
            </w:r>
          </w:p>
        </w:tc>
        <w:tc>
          <w:tcPr>
            <w:tcW w:w="13334" w:type="dxa"/>
          </w:tcPr>
          <w:p w14:paraId="3685E237" w14:textId="759946BF" w:rsidR="0074787A" w:rsidRPr="00EF4C71" w:rsidRDefault="00317996" w:rsidP="00317996">
            <w:pPr>
              <w:spacing w:before="120" w:after="120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 xml:space="preserve">Quitação de </w:t>
            </w:r>
            <w:r w:rsidR="00FF4DF8" w:rsidRPr="00EF4C71">
              <w:rPr>
                <w:rFonts w:ascii="Arial" w:hAnsi="Arial" w:cs="Arial"/>
                <w:bCs/>
              </w:rPr>
              <w:t>Dívidas</w:t>
            </w:r>
          </w:p>
        </w:tc>
      </w:tr>
      <w:tr w:rsidR="00380040" w:rsidRPr="00EF4C71" w14:paraId="4A0FDA8B" w14:textId="77777777" w:rsidTr="005C698A">
        <w:tc>
          <w:tcPr>
            <w:tcW w:w="4802" w:type="dxa"/>
          </w:tcPr>
          <w:p w14:paraId="56C547A5" w14:textId="3118EF22" w:rsidR="00380040" w:rsidRPr="00EF4C71" w:rsidRDefault="00380040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EF4C71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13334" w:type="dxa"/>
          </w:tcPr>
          <w:p w14:paraId="695A58DC" w14:textId="26EBE576" w:rsidR="00380040" w:rsidRPr="00EF4C71" w:rsidRDefault="00380040" w:rsidP="00317996">
            <w:pPr>
              <w:spacing w:before="120" w:after="120"/>
              <w:rPr>
                <w:rFonts w:ascii="Arial" w:hAnsi="Arial" w:cs="Arial"/>
                <w:bCs/>
              </w:rPr>
            </w:pPr>
          </w:p>
        </w:tc>
      </w:tr>
      <w:tr w:rsidR="00B97B51" w:rsidRPr="00EF4C71" w14:paraId="1BF770F0" w14:textId="77777777" w:rsidTr="005C698A">
        <w:tc>
          <w:tcPr>
            <w:tcW w:w="4802" w:type="dxa"/>
          </w:tcPr>
          <w:p w14:paraId="4F24B837" w14:textId="23F24C03" w:rsidR="00B97B51" w:rsidRPr="00EF4C7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EF4C71">
              <w:rPr>
                <w:rFonts w:ascii="Arial" w:hAnsi="Arial" w:cs="Arial"/>
                <w:b/>
              </w:rPr>
              <w:t>LOCAL</w:t>
            </w:r>
          </w:p>
        </w:tc>
        <w:tc>
          <w:tcPr>
            <w:tcW w:w="13334" w:type="dxa"/>
          </w:tcPr>
          <w:p w14:paraId="4EBBF6CA" w14:textId="74DC2E3D" w:rsidR="00317996" w:rsidRPr="00EF4C71" w:rsidRDefault="00317996" w:rsidP="00317996">
            <w:pPr>
              <w:rPr>
                <w:rFonts w:ascii="Arial" w:hAnsi="Arial" w:cs="Arial"/>
                <w:bCs/>
              </w:rPr>
            </w:pPr>
            <w:proofErr w:type="spellStart"/>
            <w:r w:rsidRPr="00EF4C71">
              <w:rPr>
                <w:rFonts w:ascii="Arial" w:hAnsi="Arial" w:cs="Arial"/>
                <w:bCs/>
              </w:rPr>
              <w:t>UniProcessus</w:t>
            </w:r>
            <w:proofErr w:type="spellEnd"/>
            <w:r w:rsidRPr="00EF4C71">
              <w:rPr>
                <w:rFonts w:ascii="Arial" w:hAnsi="Arial" w:cs="Arial"/>
                <w:bCs/>
              </w:rPr>
              <w:t xml:space="preserve"> – Campus 2 – Águas Claras, DF</w:t>
            </w:r>
          </w:p>
        </w:tc>
      </w:tr>
      <w:tr w:rsidR="00B97B51" w:rsidRPr="00EF4C71" w14:paraId="0E7D2106" w14:textId="77777777" w:rsidTr="005C698A">
        <w:tc>
          <w:tcPr>
            <w:tcW w:w="4802" w:type="dxa"/>
          </w:tcPr>
          <w:p w14:paraId="48022F2C" w14:textId="66AA9E63" w:rsidR="00B97B51" w:rsidRPr="00EF4C7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EF4C71">
              <w:rPr>
                <w:rFonts w:ascii="Arial" w:hAnsi="Arial" w:cs="Arial"/>
                <w:b/>
              </w:rPr>
              <w:t>DURAÇAO DA ATIVIDADE</w:t>
            </w:r>
          </w:p>
        </w:tc>
        <w:tc>
          <w:tcPr>
            <w:tcW w:w="13334" w:type="dxa"/>
          </w:tcPr>
          <w:p w14:paraId="16D89948" w14:textId="3DF1ADE3" w:rsidR="00B97B51" w:rsidRPr="00EF4C71" w:rsidRDefault="00FF4DF8" w:rsidP="00317996">
            <w:pPr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Primeiro Semestre de 2024</w:t>
            </w:r>
          </w:p>
        </w:tc>
      </w:tr>
      <w:tr w:rsidR="00B97B51" w:rsidRPr="00EF4C71" w14:paraId="6160E06E" w14:textId="77777777" w:rsidTr="005C698A">
        <w:tc>
          <w:tcPr>
            <w:tcW w:w="4802" w:type="dxa"/>
          </w:tcPr>
          <w:p w14:paraId="51620B5B" w14:textId="3DD87047" w:rsidR="00B97B51" w:rsidRPr="00EF4C71" w:rsidRDefault="00B97B51" w:rsidP="00681313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EF4C71">
              <w:rPr>
                <w:rFonts w:ascii="Arial" w:hAnsi="Arial" w:cs="Arial"/>
                <w:b/>
              </w:rPr>
              <w:t>PÚBLICO ES</w:t>
            </w:r>
            <w:r w:rsidR="0074787A" w:rsidRPr="00EF4C71">
              <w:rPr>
                <w:rFonts w:ascii="Arial" w:hAnsi="Arial" w:cs="Arial"/>
                <w:b/>
              </w:rPr>
              <w:t>TIMADO</w:t>
            </w:r>
          </w:p>
        </w:tc>
        <w:tc>
          <w:tcPr>
            <w:tcW w:w="13334" w:type="dxa"/>
          </w:tcPr>
          <w:p w14:paraId="395A89AF" w14:textId="3F7DDB0E" w:rsidR="00B97B51" w:rsidRPr="00EF4C71" w:rsidRDefault="00B97B51" w:rsidP="00681313">
            <w:pPr>
              <w:spacing w:before="120" w:after="120"/>
              <w:jc w:val="center"/>
              <w:rPr>
                <w:rFonts w:ascii="Arial" w:hAnsi="Arial" w:cs="Arial"/>
                <w:bCs/>
              </w:rPr>
            </w:pPr>
          </w:p>
        </w:tc>
      </w:tr>
    </w:tbl>
    <w:p w14:paraId="23079385" w14:textId="77777777" w:rsidR="00FB3FC0" w:rsidRPr="00EF4C71" w:rsidRDefault="00FB3FC0" w:rsidP="007B667F">
      <w:pPr>
        <w:jc w:val="center"/>
        <w:rPr>
          <w:rFonts w:ascii="Arial" w:hAnsi="Arial" w:cs="Arial"/>
          <w:b/>
        </w:rPr>
      </w:pPr>
    </w:p>
    <w:p w14:paraId="0A815893" w14:textId="4E736103" w:rsidR="00F36FE8" w:rsidRDefault="00F36FE8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3B5D8283" w14:textId="0D64ADF0" w:rsidR="00432ECC" w:rsidRDefault="00432ECC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6A719B90" w14:textId="2369D92D" w:rsidR="00432ECC" w:rsidRDefault="00432ECC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2EBD6279" w14:textId="32778E9B" w:rsidR="00432ECC" w:rsidRDefault="00432ECC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2FA69133" w14:textId="241D108B" w:rsidR="00432ECC" w:rsidRDefault="00432ECC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0A10751F" w14:textId="3469EAD2" w:rsidR="00432ECC" w:rsidRDefault="00432ECC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5E625BD8" w14:textId="7E6A5A56" w:rsidR="00432ECC" w:rsidRDefault="00432ECC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51189286" w14:textId="36B9ED21" w:rsidR="00432ECC" w:rsidRDefault="00432ECC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15CAEBA6" w14:textId="24BEFEEC" w:rsidR="00432ECC" w:rsidRDefault="00432ECC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4E465F60" w14:textId="7CC5D630" w:rsidR="00432ECC" w:rsidRDefault="00432ECC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4CB6FA5B" w14:textId="22AF45E9" w:rsidR="00432ECC" w:rsidRDefault="00432ECC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3919AEBF" w14:textId="2951AA95" w:rsidR="00432ECC" w:rsidRDefault="00432ECC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3D09DDC3" w14:textId="3E8D4E31" w:rsidR="00432ECC" w:rsidRDefault="00432ECC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4DFD8B29" w14:textId="12D08A2D" w:rsidR="00432ECC" w:rsidRDefault="00432ECC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65519180" w14:textId="0547BB56" w:rsidR="00432ECC" w:rsidRDefault="00432ECC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2BEA91EF" w14:textId="77777777" w:rsidR="00432ECC" w:rsidRPr="00EF4C71" w:rsidRDefault="00432ECC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676BEF8A" w14:textId="77777777" w:rsidR="00ED1DEC" w:rsidRPr="00EF4C71" w:rsidRDefault="00ED1DEC" w:rsidP="00ED1DEC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32D17785" w14:textId="77777777" w:rsidR="00ED1DEC" w:rsidRPr="00EF4C71" w:rsidRDefault="00ED1DEC" w:rsidP="00ED1DEC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28E302DC" w14:textId="77777777" w:rsidR="00ED1DEC" w:rsidRPr="00EF4C71" w:rsidRDefault="00ED1DEC" w:rsidP="00ED1DEC">
      <w:pPr>
        <w:spacing w:before="120" w:after="120"/>
        <w:jc w:val="both"/>
        <w:rPr>
          <w:rFonts w:ascii="Arial" w:hAnsi="Arial" w:cs="Arial"/>
          <w:b/>
        </w:rPr>
      </w:pPr>
      <w:r w:rsidRPr="00EF4C71">
        <w:rPr>
          <w:rFonts w:ascii="Arial" w:hAnsi="Arial" w:cs="Arial"/>
          <w:b/>
        </w:rPr>
        <w:lastRenderedPageBreak/>
        <w:t>ALUNOS ENVOLVIDOS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921"/>
        <w:gridCol w:w="4683"/>
      </w:tblGrid>
      <w:tr w:rsidR="00ED1DEC" w:rsidRPr="00EF4C71" w14:paraId="69DA4A91" w14:textId="77777777" w:rsidTr="006054CE">
        <w:tc>
          <w:tcPr>
            <w:tcW w:w="4921" w:type="dxa"/>
            <w:shd w:val="clear" w:color="auto" w:fill="F2F2F2" w:themeFill="background1" w:themeFillShade="F2"/>
          </w:tcPr>
          <w:p w14:paraId="27F167B9" w14:textId="77777777" w:rsidR="00ED1DEC" w:rsidRPr="00EF4C71" w:rsidRDefault="00ED1DEC" w:rsidP="0063706A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EF4C71">
              <w:rPr>
                <w:rFonts w:ascii="Arial" w:hAnsi="Arial" w:cs="Arial"/>
                <w:b/>
              </w:rPr>
              <w:t>N</w:t>
            </w:r>
            <w:r w:rsidRPr="00EF4C71">
              <w:rPr>
                <w:rFonts w:ascii="Arial" w:hAnsi="Arial" w:cs="Arial"/>
              </w:rPr>
              <w:t>OME</w:t>
            </w:r>
          </w:p>
        </w:tc>
        <w:tc>
          <w:tcPr>
            <w:tcW w:w="4683" w:type="dxa"/>
            <w:shd w:val="clear" w:color="auto" w:fill="F2F2F2" w:themeFill="background1" w:themeFillShade="F2"/>
          </w:tcPr>
          <w:p w14:paraId="7324E7B7" w14:textId="77777777" w:rsidR="00ED1DEC" w:rsidRPr="00EF4C71" w:rsidRDefault="00ED1DEC" w:rsidP="0063706A">
            <w:pPr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EF4C71">
              <w:rPr>
                <w:rFonts w:ascii="Arial" w:hAnsi="Arial" w:cs="Arial"/>
                <w:b/>
              </w:rPr>
              <w:t>MATRÍCULA</w:t>
            </w:r>
          </w:p>
        </w:tc>
      </w:tr>
      <w:tr w:rsidR="00ED1DEC" w:rsidRPr="00EF4C71" w14:paraId="3403D6AF" w14:textId="77777777" w:rsidTr="006054CE">
        <w:tc>
          <w:tcPr>
            <w:tcW w:w="4921" w:type="dxa"/>
          </w:tcPr>
          <w:p w14:paraId="766B9CE0" w14:textId="358DA935" w:rsidR="00ED1DEC" w:rsidRPr="00EF4C71" w:rsidRDefault="00317996" w:rsidP="0063706A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Ageu Cardoso Silva Braga</w:t>
            </w:r>
          </w:p>
        </w:tc>
        <w:tc>
          <w:tcPr>
            <w:tcW w:w="4683" w:type="dxa"/>
          </w:tcPr>
          <w:p w14:paraId="196E356A" w14:textId="72DA4C75" w:rsidR="00ED1DEC" w:rsidRPr="00EF4C71" w:rsidRDefault="004B7CB6" w:rsidP="0063706A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2412500000016</w:t>
            </w:r>
          </w:p>
        </w:tc>
      </w:tr>
      <w:tr w:rsidR="00ED1DEC" w:rsidRPr="00EF4C71" w14:paraId="4EB80DB6" w14:textId="77777777" w:rsidTr="006054CE">
        <w:tc>
          <w:tcPr>
            <w:tcW w:w="4921" w:type="dxa"/>
          </w:tcPr>
          <w:p w14:paraId="124FD3BD" w14:textId="2857A332" w:rsidR="00ED1DEC" w:rsidRPr="00EF4C71" w:rsidRDefault="00317996" w:rsidP="0063706A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Brunno Mendonça Martins</w:t>
            </w:r>
          </w:p>
        </w:tc>
        <w:tc>
          <w:tcPr>
            <w:tcW w:w="4683" w:type="dxa"/>
          </w:tcPr>
          <w:p w14:paraId="1B7ABD2C" w14:textId="76FE30CA" w:rsidR="00ED1DEC" w:rsidRPr="00EF4C71" w:rsidRDefault="004B7CB6" w:rsidP="0063706A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2412500000014</w:t>
            </w:r>
          </w:p>
        </w:tc>
      </w:tr>
      <w:tr w:rsidR="00ED1DEC" w:rsidRPr="00EF4C71" w14:paraId="7378C63C" w14:textId="77777777" w:rsidTr="006054CE">
        <w:tc>
          <w:tcPr>
            <w:tcW w:w="4921" w:type="dxa"/>
          </w:tcPr>
          <w:p w14:paraId="05F2D8F6" w14:textId="1DD14DD9" w:rsidR="00ED1DEC" w:rsidRPr="00EF4C71" w:rsidRDefault="00317996" w:rsidP="00062431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 xml:space="preserve">Bruno </w:t>
            </w:r>
            <w:proofErr w:type="spellStart"/>
            <w:r w:rsidRPr="00EF4C71">
              <w:rPr>
                <w:rFonts w:ascii="Arial" w:hAnsi="Arial" w:cs="Arial"/>
                <w:bCs/>
              </w:rPr>
              <w:t>Me</w:t>
            </w:r>
            <w:r w:rsidR="00D74957">
              <w:rPr>
                <w:rFonts w:ascii="Arial" w:hAnsi="Arial" w:cs="Arial"/>
                <w:bCs/>
              </w:rPr>
              <w:t>neleu</w:t>
            </w:r>
            <w:proofErr w:type="spellEnd"/>
            <w:r w:rsidR="00062431" w:rsidRPr="00EF4C71">
              <w:rPr>
                <w:rFonts w:ascii="Arial" w:hAnsi="Arial" w:cs="Arial"/>
                <w:bCs/>
              </w:rPr>
              <w:t xml:space="preserve"> Gracindo Oliveira</w:t>
            </w:r>
          </w:p>
        </w:tc>
        <w:tc>
          <w:tcPr>
            <w:tcW w:w="4683" w:type="dxa"/>
          </w:tcPr>
          <w:p w14:paraId="507A00AD" w14:textId="6A2157EB" w:rsidR="00ED1DEC" w:rsidRPr="00EF4C71" w:rsidRDefault="00062431" w:rsidP="0063706A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2312500000019</w:t>
            </w:r>
          </w:p>
        </w:tc>
      </w:tr>
      <w:tr w:rsidR="00317996" w:rsidRPr="00EF4C71" w14:paraId="7D7CCDCC" w14:textId="77777777" w:rsidTr="006054CE">
        <w:tc>
          <w:tcPr>
            <w:tcW w:w="4921" w:type="dxa"/>
          </w:tcPr>
          <w:p w14:paraId="2839F4D3" w14:textId="456F40C0" w:rsidR="00317996" w:rsidRPr="00EF4C71" w:rsidRDefault="00317996" w:rsidP="0063706A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Gabriel</w:t>
            </w:r>
            <w:r w:rsidR="007B1155" w:rsidRPr="00EF4C71">
              <w:rPr>
                <w:rFonts w:ascii="Arial" w:hAnsi="Arial" w:cs="Arial"/>
                <w:bCs/>
              </w:rPr>
              <w:t xml:space="preserve"> Vital Souza Reis</w:t>
            </w:r>
          </w:p>
        </w:tc>
        <w:tc>
          <w:tcPr>
            <w:tcW w:w="4683" w:type="dxa"/>
          </w:tcPr>
          <w:p w14:paraId="5272142C" w14:textId="014269F7" w:rsidR="00317996" w:rsidRPr="00EF4C71" w:rsidRDefault="00062431" w:rsidP="0063706A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2312500000020</w:t>
            </w:r>
          </w:p>
        </w:tc>
      </w:tr>
      <w:tr w:rsidR="00317996" w:rsidRPr="00EF4C71" w14:paraId="4E2D7FCF" w14:textId="77777777" w:rsidTr="006054CE">
        <w:tc>
          <w:tcPr>
            <w:tcW w:w="4921" w:type="dxa"/>
          </w:tcPr>
          <w:p w14:paraId="17FCA15A" w14:textId="34E4249A" w:rsidR="00317996" w:rsidRPr="00EF4C71" w:rsidRDefault="007B1155" w:rsidP="0063706A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Glauber de Sousa Rocha</w:t>
            </w:r>
          </w:p>
        </w:tc>
        <w:tc>
          <w:tcPr>
            <w:tcW w:w="4683" w:type="dxa"/>
          </w:tcPr>
          <w:p w14:paraId="51C6AED2" w14:textId="3F29E8B2" w:rsidR="00317996" w:rsidRPr="00EF4C71" w:rsidRDefault="004B7CB6" w:rsidP="0063706A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2410940000020</w:t>
            </w:r>
          </w:p>
        </w:tc>
      </w:tr>
      <w:tr w:rsidR="00317996" w:rsidRPr="00EF4C71" w14:paraId="309234F1" w14:textId="77777777" w:rsidTr="006054CE">
        <w:tc>
          <w:tcPr>
            <w:tcW w:w="4921" w:type="dxa"/>
          </w:tcPr>
          <w:p w14:paraId="4086E5BD" w14:textId="6A9E9527" w:rsidR="00317996" w:rsidRPr="00EF4C71" w:rsidRDefault="007B1155" w:rsidP="0063706A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Guilherme Silva Moraes</w:t>
            </w:r>
          </w:p>
        </w:tc>
        <w:tc>
          <w:tcPr>
            <w:tcW w:w="4683" w:type="dxa"/>
          </w:tcPr>
          <w:p w14:paraId="122856AF" w14:textId="2E0113DB" w:rsidR="00317996" w:rsidRPr="00EF4C71" w:rsidRDefault="004B7CB6" w:rsidP="0063706A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2412500000021</w:t>
            </w:r>
          </w:p>
        </w:tc>
      </w:tr>
      <w:tr w:rsidR="00317996" w:rsidRPr="00EF4C71" w14:paraId="7F224594" w14:textId="77777777" w:rsidTr="006054CE">
        <w:tc>
          <w:tcPr>
            <w:tcW w:w="4921" w:type="dxa"/>
          </w:tcPr>
          <w:p w14:paraId="45BA95B2" w14:textId="5D66EC09" w:rsidR="00317996" w:rsidRPr="00EF4C71" w:rsidRDefault="007B1155" w:rsidP="0063706A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 xml:space="preserve">Magna </w:t>
            </w:r>
            <w:proofErr w:type="spellStart"/>
            <w:r w:rsidRPr="00EF4C71">
              <w:rPr>
                <w:rFonts w:ascii="Arial" w:hAnsi="Arial" w:cs="Arial"/>
                <w:bCs/>
              </w:rPr>
              <w:t>Gabriely</w:t>
            </w:r>
            <w:proofErr w:type="spellEnd"/>
            <w:r w:rsidRPr="00EF4C71">
              <w:rPr>
                <w:rFonts w:ascii="Arial" w:hAnsi="Arial" w:cs="Arial"/>
                <w:bCs/>
              </w:rPr>
              <w:t xml:space="preserve"> Alves Leitão</w:t>
            </w:r>
          </w:p>
        </w:tc>
        <w:tc>
          <w:tcPr>
            <w:tcW w:w="4683" w:type="dxa"/>
          </w:tcPr>
          <w:p w14:paraId="220D9BE4" w14:textId="36B069AF" w:rsidR="00317996" w:rsidRPr="00EF4C71" w:rsidRDefault="004B7CB6" w:rsidP="0063706A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241250000007</w:t>
            </w:r>
          </w:p>
        </w:tc>
      </w:tr>
      <w:tr w:rsidR="00317996" w:rsidRPr="00EF4C71" w14:paraId="6A4E7C4E" w14:textId="77777777" w:rsidTr="006054CE">
        <w:tc>
          <w:tcPr>
            <w:tcW w:w="4921" w:type="dxa"/>
          </w:tcPr>
          <w:p w14:paraId="31224F90" w14:textId="2E82401C" w:rsidR="00317996" w:rsidRPr="00EF4C71" w:rsidRDefault="007B1155" w:rsidP="0063706A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Marcella Hosana de Oliveira Guimarães</w:t>
            </w:r>
          </w:p>
        </w:tc>
        <w:tc>
          <w:tcPr>
            <w:tcW w:w="4683" w:type="dxa"/>
          </w:tcPr>
          <w:p w14:paraId="0C5314B8" w14:textId="671BC781" w:rsidR="00317996" w:rsidRPr="00EF4C71" w:rsidRDefault="004B7CB6" w:rsidP="0063706A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2310940000005</w:t>
            </w:r>
          </w:p>
        </w:tc>
      </w:tr>
      <w:tr w:rsidR="00317996" w:rsidRPr="00EF4C71" w14:paraId="68AF5B6A" w14:textId="77777777" w:rsidTr="006054CE">
        <w:tc>
          <w:tcPr>
            <w:tcW w:w="4921" w:type="dxa"/>
          </w:tcPr>
          <w:p w14:paraId="369D6949" w14:textId="08DFCE85" w:rsidR="00317996" w:rsidRPr="00EF4C71" w:rsidRDefault="007B1155" w:rsidP="0063706A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 xml:space="preserve">Maria Clara do Nascimento Silva </w:t>
            </w:r>
          </w:p>
        </w:tc>
        <w:tc>
          <w:tcPr>
            <w:tcW w:w="4683" w:type="dxa"/>
          </w:tcPr>
          <w:p w14:paraId="4FDCE7A4" w14:textId="7AD85218" w:rsidR="00317996" w:rsidRPr="00EF4C71" w:rsidRDefault="00614175" w:rsidP="0063706A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2410940000017</w:t>
            </w:r>
          </w:p>
        </w:tc>
      </w:tr>
      <w:tr w:rsidR="00317996" w:rsidRPr="00EF4C71" w14:paraId="2053D853" w14:textId="77777777" w:rsidTr="006054CE">
        <w:tc>
          <w:tcPr>
            <w:tcW w:w="4921" w:type="dxa"/>
          </w:tcPr>
          <w:p w14:paraId="46CB15CD" w14:textId="2CB31B7C" w:rsidR="00317996" w:rsidRPr="00EF4C71" w:rsidRDefault="007B1155" w:rsidP="0063706A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S</w:t>
            </w:r>
            <w:r w:rsidR="00062431" w:rsidRPr="00EF4C71">
              <w:rPr>
                <w:rFonts w:ascii="Arial" w:hAnsi="Arial" w:cs="Arial"/>
                <w:bCs/>
              </w:rPr>
              <w:t>t</w:t>
            </w:r>
            <w:r w:rsidRPr="00EF4C71">
              <w:rPr>
                <w:rFonts w:ascii="Arial" w:hAnsi="Arial" w:cs="Arial"/>
                <w:bCs/>
              </w:rPr>
              <w:t>e</w:t>
            </w:r>
            <w:r w:rsidR="004B7CB6" w:rsidRPr="00EF4C71">
              <w:rPr>
                <w:rFonts w:ascii="Arial" w:hAnsi="Arial" w:cs="Arial"/>
                <w:bCs/>
              </w:rPr>
              <w:t>p</w:t>
            </w:r>
            <w:r w:rsidR="00062431" w:rsidRPr="00EF4C71">
              <w:rPr>
                <w:rFonts w:ascii="Arial" w:hAnsi="Arial" w:cs="Arial"/>
                <w:bCs/>
              </w:rPr>
              <w:t>h</w:t>
            </w:r>
            <w:r w:rsidRPr="00EF4C71">
              <w:rPr>
                <w:rFonts w:ascii="Arial" w:hAnsi="Arial" w:cs="Arial"/>
                <w:bCs/>
              </w:rPr>
              <w:t>ane Lopes Sousa</w:t>
            </w:r>
          </w:p>
        </w:tc>
        <w:tc>
          <w:tcPr>
            <w:tcW w:w="4683" w:type="dxa"/>
          </w:tcPr>
          <w:p w14:paraId="781031CF" w14:textId="4FE9BE84" w:rsidR="00317996" w:rsidRPr="00EF4C71" w:rsidRDefault="00614175" w:rsidP="0063706A">
            <w:pPr>
              <w:spacing w:before="120" w:after="120" w:line="480" w:lineRule="auto"/>
              <w:jc w:val="center"/>
              <w:rPr>
                <w:rFonts w:ascii="Arial" w:hAnsi="Arial" w:cs="Arial"/>
                <w:bCs/>
              </w:rPr>
            </w:pPr>
            <w:r w:rsidRPr="00EF4C71">
              <w:rPr>
                <w:rFonts w:ascii="Arial" w:hAnsi="Arial" w:cs="Arial"/>
                <w:bCs/>
              </w:rPr>
              <w:t>2410940000012</w:t>
            </w:r>
          </w:p>
        </w:tc>
      </w:tr>
    </w:tbl>
    <w:p w14:paraId="7B59E062" w14:textId="77777777" w:rsidR="00ED1DEC" w:rsidRPr="00EF4C71" w:rsidRDefault="00ED1DEC" w:rsidP="00ED1DEC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420201B8" w14:textId="71FBE5D7" w:rsidR="00ED1DEC" w:rsidRDefault="00ED1DEC" w:rsidP="00ED1DEC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67AD5D8B" w14:textId="00EA81D4" w:rsidR="00432ECC" w:rsidRDefault="00432ECC" w:rsidP="00ED1DEC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3F835DCF" w14:textId="2DB2A618" w:rsidR="00432ECC" w:rsidRDefault="00432ECC" w:rsidP="00ED1DEC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399AA822" w14:textId="7D30E9C7" w:rsidR="00432ECC" w:rsidRDefault="00432ECC" w:rsidP="00ED1DEC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588577CB" w14:textId="1351945F" w:rsidR="00432ECC" w:rsidRDefault="00432ECC" w:rsidP="00ED1DEC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3BB5AA06" w14:textId="434873C8" w:rsidR="00432ECC" w:rsidRDefault="00432ECC" w:rsidP="00ED1DEC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4D8EA40F" w14:textId="77777777" w:rsidR="00432ECC" w:rsidRPr="00EF4C71" w:rsidRDefault="00432ECC" w:rsidP="00ED1DEC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14FB7C75" w14:textId="77777777" w:rsidR="00432ECC" w:rsidRDefault="00432ECC" w:rsidP="00EF4C71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1A0FEF70" w14:textId="77777777" w:rsidR="00432ECC" w:rsidRDefault="00432ECC" w:rsidP="00EF4C71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636E2A2A" w14:textId="77777777" w:rsidR="00432ECC" w:rsidRDefault="00432ECC" w:rsidP="00EF4C71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089BD260" w14:textId="77777777" w:rsidR="00432ECC" w:rsidRDefault="00432ECC" w:rsidP="00EF4C71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715E07F9" w14:textId="77777777" w:rsidR="00432ECC" w:rsidRDefault="00432ECC" w:rsidP="00EF4C71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1707654A" w14:textId="77777777" w:rsidR="00432ECC" w:rsidRDefault="00432ECC" w:rsidP="00EF4C71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600BEABD" w14:textId="77777777" w:rsidR="00432ECC" w:rsidRDefault="00432ECC" w:rsidP="00EF4C71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63BEF362" w14:textId="77777777" w:rsidR="00432ECC" w:rsidRDefault="00432ECC" w:rsidP="00EF4C71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224F6AA5" w14:textId="77777777" w:rsidR="00432ECC" w:rsidRDefault="00432ECC" w:rsidP="00EF4C71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67C65BB5" w14:textId="2F8BD3F7" w:rsidR="00EF4C71" w:rsidRDefault="00F36FE8" w:rsidP="00EF4C71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  <w:r w:rsidRPr="00EF4C71">
        <w:rPr>
          <w:rFonts w:ascii="Arial" w:hAnsi="Arial" w:cs="Arial"/>
          <w:b/>
          <w:bCs/>
          <w:szCs w:val="24"/>
        </w:rPr>
        <w:t>INTRODUÇÃO</w:t>
      </w:r>
    </w:p>
    <w:p w14:paraId="0FBB7D79" w14:textId="77777777" w:rsidR="00FF4DF8" w:rsidRDefault="00FF4DF8" w:rsidP="00EF4C71">
      <w:pPr>
        <w:pStyle w:val="Rodap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  <w:szCs w:val="24"/>
        </w:rPr>
      </w:pPr>
    </w:p>
    <w:p w14:paraId="17A81F65" w14:textId="7BA8A47E" w:rsidR="00EF4C71" w:rsidRPr="00EF4C71" w:rsidRDefault="00EF4C71" w:rsidP="00EF4C71">
      <w:pPr>
        <w:pStyle w:val="Rodap"/>
        <w:tabs>
          <w:tab w:val="clear" w:pos="4419"/>
          <w:tab w:val="clear" w:pos="8838"/>
        </w:tabs>
        <w:ind w:firstLine="708"/>
        <w:jc w:val="both"/>
        <w:rPr>
          <w:rFonts w:ascii="Arial" w:hAnsi="Arial" w:cs="Arial"/>
          <w:b/>
          <w:bCs/>
          <w:szCs w:val="24"/>
        </w:rPr>
      </w:pPr>
      <w:r w:rsidRPr="00EF4C71">
        <w:rPr>
          <w:rFonts w:ascii="Arial" w:hAnsi="Arial" w:cs="Arial"/>
          <w:szCs w:val="24"/>
        </w:rPr>
        <w:t>O projeto busca enfrentar o desafio do endividamento no Brasil através de uma abordagem abrangente. Primeiramente, há o reconhecimento das principais causas do endividamento, como o uso do cheque especial, cartão de crédito, empréstimos, financiamentos e consórcios. Em seguida, o foco se volta para a educação financeira, visando suprir a falta de conhecimentos básicos nessa área em grande parte da população.</w:t>
      </w:r>
    </w:p>
    <w:p w14:paraId="6AAEC315" w14:textId="3804F3CA" w:rsidR="00EF4C71" w:rsidRPr="00EF4C71" w:rsidRDefault="00EF4C71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O objetivo geral é educar as pessoas sobre finanças pessoais, fornecendo informações so</w:t>
      </w:r>
      <w:r w:rsidR="00612527">
        <w:rPr>
          <w:rFonts w:ascii="Arial" w:hAnsi="Arial" w:cs="Arial"/>
          <w:szCs w:val="24"/>
        </w:rPr>
        <w:t>br</w:t>
      </w:r>
      <w:r w:rsidRPr="00EF4C71">
        <w:rPr>
          <w:rFonts w:ascii="Arial" w:hAnsi="Arial" w:cs="Arial"/>
          <w:szCs w:val="24"/>
        </w:rPr>
        <w:t>e como quitar dívidas e as causas do endividamento, além de orientar sobre formas de rentabilizar, investir e se organizar financeiramente para evitar futuras dificuldades.</w:t>
      </w:r>
    </w:p>
    <w:p w14:paraId="38C1D363" w14:textId="6367DB15" w:rsidR="00F36FE8" w:rsidRPr="00EF4C71" w:rsidRDefault="00EF4C71" w:rsidP="00EF4C71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</w:t>
      </w:r>
      <w:r w:rsidRPr="00EF4C71">
        <w:rPr>
          <w:rFonts w:ascii="Arial" w:hAnsi="Arial" w:cs="Arial"/>
          <w:szCs w:val="24"/>
        </w:rPr>
        <w:t xml:space="preserve">Para alcançar esse objetivo, o projeto direciona esforços para encontrar pessoas </w:t>
      </w:r>
      <w:r>
        <w:rPr>
          <w:rFonts w:ascii="Arial" w:hAnsi="Arial" w:cs="Arial"/>
          <w:szCs w:val="24"/>
        </w:rPr>
        <w:t xml:space="preserve">                      </w:t>
      </w:r>
      <w:r w:rsidRPr="00EF4C71">
        <w:rPr>
          <w:rFonts w:ascii="Arial" w:hAnsi="Arial" w:cs="Arial"/>
          <w:szCs w:val="24"/>
        </w:rPr>
        <w:t xml:space="preserve">endividadas, independentemente do tipo de dívida que possuam. Isso envolve a análise </w:t>
      </w:r>
      <w:r>
        <w:rPr>
          <w:rFonts w:ascii="Arial" w:hAnsi="Arial" w:cs="Arial"/>
          <w:szCs w:val="24"/>
        </w:rPr>
        <w:t xml:space="preserve">     </w:t>
      </w:r>
      <w:r w:rsidRPr="00EF4C71">
        <w:rPr>
          <w:rFonts w:ascii="Arial" w:hAnsi="Arial" w:cs="Arial"/>
          <w:szCs w:val="24"/>
        </w:rPr>
        <w:t>individualizada da situação de cada pessoa, o desenvolvimento de um plano de ação personalizado e o acompanhamento contínuo para garantir que o objetivo de quitação da dívida seja alcançado com sucesso. Essa abordagem holística e focada na pessoa é fundamental para ajudar a mudar a trajetória financeira das pessoas e promover uma vida mais estável e saudável em termos financeiros.</w:t>
      </w:r>
    </w:p>
    <w:p w14:paraId="78D95B67" w14:textId="77777777" w:rsidR="00F36FE8" w:rsidRPr="00EF4C71" w:rsidRDefault="00F36FE8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6CE16A79" w14:textId="77777777" w:rsidR="00F36FE8" w:rsidRPr="00EF4C71" w:rsidRDefault="00F36FE8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4028164A" w14:textId="05368DA6" w:rsidR="00F36FE8" w:rsidRPr="00EF4C71" w:rsidRDefault="00F36FE8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  <w:r w:rsidRPr="00EF4C71">
        <w:rPr>
          <w:rFonts w:ascii="Arial" w:hAnsi="Arial" w:cs="Arial"/>
          <w:b/>
          <w:bCs/>
          <w:szCs w:val="24"/>
        </w:rPr>
        <w:t>DESENVOLVIMENTO</w:t>
      </w:r>
    </w:p>
    <w:p w14:paraId="79EE2E92" w14:textId="77777777" w:rsidR="00F36FE8" w:rsidRPr="00EF4C71" w:rsidRDefault="00F36FE8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68887649" w14:textId="1154A64C" w:rsidR="00EF4C71" w:rsidRDefault="0065365C" w:rsidP="00EF4C71">
      <w:pPr>
        <w:pStyle w:val="Rodap"/>
        <w:jc w:val="center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CHEQUE ESPECIAL:</w:t>
      </w:r>
    </w:p>
    <w:p w14:paraId="0519C8AB" w14:textId="77777777" w:rsidR="00EF4C71" w:rsidRDefault="00EF4C71" w:rsidP="00EF4C71">
      <w:pPr>
        <w:pStyle w:val="Rodap"/>
        <w:jc w:val="both"/>
        <w:rPr>
          <w:rFonts w:ascii="Arial" w:hAnsi="Arial" w:cs="Arial"/>
          <w:szCs w:val="24"/>
        </w:rPr>
      </w:pPr>
    </w:p>
    <w:p w14:paraId="168AE1C3" w14:textId="23307FE3" w:rsidR="0054577B" w:rsidRPr="00EF4C71" w:rsidRDefault="00EF4C71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ab/>
        <w:t xml:space="preserve">          </w:t>
      </w:r>
      <w:r w:rsidR="0054577B" w:rsidRPr="00EF4C71">
        <w:rPr>
          <w:rFonts w:ascii="Arial" w:hAnsi="Arial" w:cs="Arial"/>
          <w:szCs w:val="24"/>
        </w:rPr>
        <w:t>O Cheque especial nada mais é que uma forma de crédito oferecido pelos bancos. Funciona como uma reserva adicional à conta corrente, permitindo que o cliente ultrapasse o seu saldo disponível.</w:t>
      </w:r>
      <w:r>
        <w:rPr>
          <w:rFonts w:ascii="Arial" w:hAnsi="Arial" w:cs="Arial"/>
          <w:szCs w:val="24"/>
        </w:rPr>
        <w:t xml:space="preserve"> </w:t>
      </w:r>
      <w:r w:rsidR="0054577B" w:rsidRPr="00EF4C71">
        <w:rPr>
          <w:rFonts w:ascii="Arial" w:hAnsi="Arial" w:cs="Arial"/>
          <w:szCs w:val="24"/>
        </w:rPr>
        <w:t>No entanto, os juros cobrados pelo uso desse limite são elevados.</w:t>
      </w:r>
    </w:p>
    <w:p w14:paraId="6903A4E5" w14:textId="7A121805" w:rsidR="0054577B" w:rsidRPr="00EF4C71" w:rsidRDefault="00EF4C71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 xml:space="preserve">          </w:t>
      </w:r>
      <w:r w:rsidR="0054577B" w:rsidRPr="00EF4C71">
        <w:rPr>
          <w:rFonts w:ascii="Arial" w:hAnsi="Arial" w:cs="Arial"/>
          <w:szCs w:val="24"/>
        </w:rPr>
        <w:t>Os bancos estabelecem um limite pré-aprovado para cada cliente, e os valores utilizados são sujeitos a taxas de juros (de 5 a 8% ao mês) que variam entre as instituições. E esse limite se apresenta por ali conjugado na plataforma, junto a conta corrente, tende a ser associado a fonte de renda, levando os indivíduos a se endividarem.</w:t>
      </w:r>
    </w:p>
    <w:p w14:paraId="75ED445E" w14:textId="17F9E888" w:rsidR="0054577B" w:rsidRPr="00EF4C71" w:rsidRDefault="00432ECC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</w:t>
      </w:r>
      <w:r w:rsidR="0054577B" w:rsidRPr="00EF4C71">
        <w:rPr>
          <w:rFonts w:ascii="Arial" w:hAnsi="Arial" w:cs="Arial"/>
          <w:szCs w:val="24"/>
        </w:rPr>
        <w:t>Usando de forma responsável consegue evitar o endividamento excessivo, por exemplo,</w:t>
      </w:r>
      <w:r w:rsidR="006054CE" w:rsidRPr="00EF4C71">
        <w:rPr>
          <w:rFonts w:ascii="Arial" w:hAnsi="Arial" w:cs="Arial"/>
          <w:szCs w:val="24"/>
        </w:rPr>
        <w:t xml:space="preserve"> </w:t>
      </w:r>
      <w:r w:rsidR="0054577B" w:rsidRPr="00EF4C71">
        <w:rPr>
          <w:rFonts w:ascii="Arial" w:hAnsi="Arial" w:cs="Arial"/>
          <w:szCs w:val="24"/>
        </w:rPr>
        <w:t>em situações emergenciais, e quando se sabe que poderá cobrir o valor rapidamente.</w:t>
      </w:r>
      <w:r>
        <w:rPr>
          <w:rFonts w:ascii="Arial" w:hAnsi="Arial" w:cs="Arial"/>
          <w:szCs w:val="24"/>
        </w:rPr>
        <w:t xml:space="preserve"> </w:t>
      </w:r>
      <w:r w:rsidR="0054577B" w:rsidRPr="00EF4C71">
        <w:rPr>
          <w:rFonts w:ascii="Arial" w:hAnsi="Arial" w:cs="Arial"/>
          <w:szCs w:val="24"/>
        </w:rPr>
        <w:t>Cada banco tem um relacionamento diferente, alguns oferecem dias sem juros, outros diminuem os juros de acordo com o relacionamento.</w:t>
      </w:r>
    </w:p>
    <w:p w14:paraId="24A9E753" w14:textId="77777777" w:rsidR="00432ECC" w:rsidRDefault="00432ECC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</w:t>
      </w:r>
      <w:r w:rsidR="0054577B" w:rsidRPr="00EF4C71">
        <w:rPr>
          <w:rFonts w:ascii="Arial" w:hAnsi="Arial" w:cs="Arial"/>
          <w:szCs w:val="24"/>
        </w:rPr>
        <w:t>Os Juros do Cheque Especial por mais que sejam mensais, são cobrados diariamente como Juros compostos, sendo esta taxa de juros uma taxa efetiva, ou seja, possui período de capitalização e taxa nas mesmas unidades, sendo esta, mensal, toda vez que vira o mês esse juro é capitalizado.</w:t>
      </w:r>
    </w:p>
    <w:p w14:paraId="77ADF0B3" w14:textId="5BAA0A23" w:rsidR="0054577B" w:rsidRPr="00EF4C71" w:rsidRDefault="00432ECC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Desta forma, </w:t>
      </w:r>
      <w:r w:rsidR="0054577B" w:rsidRPr="00EF4C71">
        <w:rPr>
          <w:rFonts w:ascii="Arial" w:hAnsi="Arial" w:cs="Arial"/>
          <w:szCs w:val="24"/>
        </w:rPr>
        <w:t>uma pessoa que utiliza o crédito de cheque especial no valor de R$ 3.000 para pagar em 90 dias, pagará R$ 3779,14 + 0,38% de IOF sobre o valor dos juros, tornando no final o valor de R$3782,10,</w:t>
      </w:r>
      <w:r w:rsidR="006054CE" w:rsidRPr="00EF4C71">
        <w:rPr>
          <w:rFonts w:ascii="Arial" w:hAnsi="Arial" w:cs="Arial"/>
          <w:szCs w:val="24"/>
        </w:rPr>
        <w:t xml:space="preserve"> </w:t>
      </w:r>
      <w:r w:rsidR="0054577B" w:rsidRPr="00EF4C71">
        <w:rPr>
          <w:rFonts w:ascii="Arial" w:hAnsi="Arial" w:cs="Arial"/>
          <w:szCs w:val="24"/>
        </w:rPr>
        <w:t>Sendo 26,35% de juros. Em um ano os R$3000 se acrescentam em 152,16%, ficando no valor de R$7565,42, e em cinco anos o que era R$3000 se torna R$303.771,19.</w:t>
      </w:r>
    </w:p>
    <w:p w14:paraId="66F7EBA0" w14:textId="3A790CD4" w:rsidR="0054577B" w:rsidRPr="00EF4C71" w:rsidRDefault="00432ECC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  <w:t xml:space="preserve">          </w:t>
      </w:r>
      <w:r w:rsidR="0054577B" w:rsidRPr="00EF4C71">
        <w:rPr>
          <w:rFonts w:ascii="Arial" w:hAnsi="Arial" w:cs="Arial"/>
          <w:szCs w:val="24"/>
        </w:rPr>
        <w:t>No Brasil o crédito do cheque especial ocupa a 2</w:t>
      </w:r>
      <w:r>
        <w:rPr>
          <w:rFonts w:ascii="Arial" w:hAnsi="Arial" w:cs="Arial"/>
          <w:szCs w:val="24"/>
        </w:rPr>
        <w:t>ª</w:t>
      </w:r>
      <w:r w:rsidR="0054577B" w:rsidRPr="00EF4C71">
        <w:rPr>
          <w:rFonts w:ascii="Arial" w:hAnsi="Arial" w:cs="Arial"/>
          <w:szCs w:val="24"/>
        </w:rPr>
        <w:t xml:space="preserve"> colocação no conjunto de dívidas dos brasileiros, ficando atrás somente das dívidas com financeiras e bancos (cartão de crédito, financiamento e empréstimos) sendo 19% dos inadimplentes (Dados de 2022).</w:t>
      </w:r>
    </w:p>
    <w:p w14:paraId="2E756A45" w14:textId="77777777" w:rsidR="0047711B" w:rsidRPr="00EF4C71" w:rsidRDefault="0047711B" w:rsidP="00EF4C71">
      <w:pPr>
        <w:pStyle w:val="Rodap"/>
        <w:jc w:val="both"/>
        <w:rPr>
          <w:rFonts w:ascii="Arial" w:hAnsi="Arial" w:cs="Arial"/>
          <w:szCs w:val="24"/>
        </w:rPr>
      </w:pPr>
    </w:p>
    <w:p w14:paraId="12411644" w14:textId="1BBE9A7F" w:rsidR="006C072B" w:rsidRPr="00EF4C71" w:rsidRDefault="006C072B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→ Como sair do cheque especial:</w:t>
      </w:r>
    </w:p>
    <w:p w14:paraId="7A39B46D" w14:textId="77777777" w:rsidR="0047711B" w:rsidRPr="00EF4C71" w:rsidRDefault="0047711B" w:rsidP="00EF4C71">
      <w:pPr>
        <w:pStyle w:val="Rodap"/>
        <w:jc w:val="both"/>
        <w:rPr>
          <w:rFonts w:ascii="Arial" w:hAnsi="Arial" w:cs="Arial"/>
          <w:szCs w:val="24"/>
        </w:rPr>
      </w:pPr>
    </w:p>
    <w:p w14:paraId="2D46B5CB" w14:textId="6ABC5BA6" w:rsidR="006C072B" w:rsidRPr="00EF4C71" w:rsidRDefault="006C072B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 xml:space="preserve">• Abra uma negociação com o banco: entre em contato com banco, é recomendado tentar negociar uma melhor condição de pagamento da dívida, </w:t>
      </w:r>
      <w:r w:rsidR="006054CE" w:rsidRPr="00EF4C71">
        <w:rPr>
          <w:rFonts w:ascii="Arial" w:hAnsi="Arial" w:cs="Arial"/>
          <w:szCs w:val="24"/>
        </w:rPr>
        <w:t>com</w:t>
      </w:r>
      <w:r w:rsidRPr="00EF4C71">
        <w:rPr>
          <w:rFonts w:ascii="Arial" w:hAnsi="Arial" w:cs="Arial"/>
          <w:szCs w:val="24"/>
        </w:rPr>
        <w:t xml:space="preserve"> as novas regras do cheque especial, </w:t>
      </w:r>
      <w:r w:rsidR="006054CE" w:rsidRPr="00EF4C71">
        <w:rPr>
          <w:rFonts w:ascii="Arial" w:hAnsi="Arial" w:cs="Arial"/>
          <w:szCs w:val="24"/>
        </w:rPr>
        <w:t>as</w:t>
      </w:r>
      <w:r w:rsidRPr="00EF4C71">
        <w:rPr>
          <w:rFonts w:ascii="Arial" w:hAnsi="Arial" w:cs="Arial"/>
          <w:szCs w:val="24"/>
        </w:rPr>
        <w:t xml:space="preserve"> instituições passaram</w:t>
      </w:r>
      <w:r w:rsidR="0047711B" w:rsidRPr="00EF4C71">
        <w:rPr>
          <w:rFonts w:ascii="Arial" w:hAnsi="Arial" w:cs="Arial"/>
          <w:szCs w:val="24"/>
        </w:rPr>
        <w:t xml:space="preserve"> o</w:t>
      </w:r>
      <w:r w:rsidRPr="00EF4C71">
        <w:rPr>
          <w:rFonts w:ascii="Arial" w:hAnsi="Arial" w:cs="Arial"/>
          <w:szCs w:val="24"/>
        </w:rPr>
        <w:t>ferecer parcelamento das dívidas acima de 200 reais</w:t>
      </w:r>
      <w:r w:rsidR="0047711B" w:rsidRPr="00EF4C71">
        <w:rPr>
          <w:rFonts w:ascii="Arial" w:hAnsi="Arial" w:cs="Arial"/>
          <w:szCs w:val="24"/>
        </w:rPr>
        <w:t xml:space="preserve">. </w:t>
      </w:r>
      <w:r w:rsidRPr="00EF4C71">
        <w:rPr>
          <w:rFonts w:ascii="Arial" w:hAnsi="Arial" w:cs="Arial"/>
          <w:szCs w:val="24"/>
        </w:rPr>
        <w:t>No entanto é necessário verificar as taxas de juros, caso sejam</w:t>
      </w:r>
      <w:r w:rsidR="0047711B" w:rsidRPr="00EF4C71">
        <w:rPr>
          <w:rFonts w:ascii="Arial" w:hAnsi="Arial" w:cs="Arial"/>
          <w:szCs w:val="24"/>
        </w:rPr>
        <w:t xml:space="preserve"> a</w:t>
      </w:r>
      <w:r w:rsidRPr="00EF4C71">
        <w:rPr>
          <w:rFonts w:ascii="Arial" w:hAnsi="Arial" w:cs="Arial"/>
          <w:szCs w:val="24"/>
        </w:rPr>
        <w:t>inda mais altos é melhor procurar outra opção.</w:t>
      </w:r>
    </w:p>
    <w:p w14:paraId="2E58DB88" w14:textId="425DFC88" w:rsidR="006C072B" w:rsidRPr="00EF4C71" w:rsidRDefault="006C072B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 xml:space="preserve">• Troque a dívida do cheque especial, por uma mais barata (com taxas de juros menores). Como por exemplo empréstimos ou um cartão de </w:t>
      </w:r>
      <w:proofErr w:type="gramStart"/>
      <w:r w:rsidRPr="00EF4C71">
        <w:rPr>
          <w:rFonts w:ascii="Arial" w:hAnsi="Arial" w:cs="Arial"/>
          <w:szCs w:val="24"/>
        </w:rPr>
        <w:t>credito</w:t>
      </w:r>
      <w:proofErr w:type="gramEnd"/>
      <w:r w:rsidRPr="00EF4C71">
        <w:rPr>
          <w:rFonts w:ascii="Arial" w:hAnsi="Arial" w:cs="Arial"/>
          <w:szCs w:val="24"/>
        </w:rPr>
        <w:t xml:space="preserve"> que possui parcelamento, e que podem te ajudar a quitar direto e ir para uma taxa de juros menor ou ao menos fixa e parcelada.</w:t>
      </w:r>
    </w:p>
    <w:p w14:paraId="21EABEDC" w14:textId="2AADD7CE" w:rsidR="006C072B" w:rsidRPr="00EF4C71" w:rsidRDefault="006C072B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• A próxima medida é preventiva, todos sabemos o perigo do cheque especial. Quando for ofertado um limite de cheque especial, solicitar uma diminuição do limite oferecido para não correr o risco de se endividar a primeira vez ou novamente.</w:t>
      </w:r>
    </w:p>
    <w:p w14:paraId="74AFFBF4" w14:textId="321E2351" w:rsidR="006C072B" w:rsidRDefault="006C072B" w:rsidP="00EF4C71">
      <w:pPr>
        <w:pStyle w:val="Rodap"/>
        <w:jc w:val="both"/>
        <w:rPr>
          <w:rFonts w:ascii="Arial" w:hAnsi="Arial" w:cs="Arial"/>
          <w:szCs w:val="24"/>
        </w:rPr>
      </w:pPr>
    </w:p>
    <w:p w14:paraId="74864E80" w14:textId="77777777" w:rsidR="00432ECC" w:rsidRDefault="00432ECC" w:rsidP="00432ECC">
      <w:pPr>
        <w:pStyle w:val="Rodap"/>
        <w:jc w:val="center"/>
        <w:rPr>
          <w:rFonts w:ascii="Arial" w:hAnsi="Arial" w:cs="Arial"/>
          <w:szCs w:val="24"/>
        </w:rPr>
      </w:pPr>
    </w:p>
    <w:p w14:paraId="6AE0710B" w14:textId="7AF3C2D5" w:rsidR="00307A8A" w:rsidRPr="00EF4C71" w:rsidRDefault="00307A8A" w:rsidP="00432ECC">
      <w:pPr>
        <w:pStyle w:val="Rodap"/>
        <w:jc w:val="center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CARTÃO DE CRÉDITO:</w:t>
      </w:r>
    </w:p>
    <w:p w14:paraId="55D106F4" w14:textId="77777777" w:rsidR="0047711B" w:rsidRPr="00EF4C71" w:rsidRDefault="0047711B" w:rsidP="00EF4C71">
      <w:pPr>
        <w:pStyle w:val="Rodap"/>
        <w:jc w:val="both"/>
        <w:rPr>
          <w:rFonts w:ascii="Arial" w:hAnsi="Arial" w:cs="Arial"/>
          <w:szCs w:val="24"/>
        </w:rPr>
      </w:pPr>
    </w:p>
    <w:p w14:paraId="08296348" w14:textId="5FF0A852" w:rsidR="00307A8A" w:rsidRPr="00EF4C71" w:rsidRDefault="00EF4C71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432ECC">
        <w:rPr>
          <w:rFonts w:ascii="Arial" w:hAnsi="Arial" w:cs="Arial"/>
          <w:szCs w:val="24"/>
        </w:rPr>
        <w:t xml:space="preserve">          </w:t>
      </w:r>
      <w:r w:rsidR="00307A8A" w:rsidRPr="00EF4C71">
        <w:rPr>
          <w:rFonts w:ascii="Arial" w:hAnsi="Arial" w:cs="Arial"/>
          <w:szCs w:val="24"/>
        </w:rPr>
        <w:t xml:space="preserve">O cartão de crédito é um meio de pagamento que permite realizar compras à vista ou parceladas, com pagamento no mês seguinte ou posterior. É uma linha de crédito de curto prazo e de fácil acesso, que permite às pessoas </w:t>
      </w:r>
      <w:proofErr w:type="gramStart"/>
      <w:r w:rsidR="00307A8A" w:rsidRPr="00EF4C71">
        <w:rPr>
          <w:rFonts w:ascii="Arial" w:hAnsi="Arial" w:cs="Arial"/>
          <w:szCs w:val="24"/>
        </w:rPr>
        <w:t>fazer</w:t>
      </w:r>
      <w:proofErr w:type="gramEnd"/>
      <w:r w:rsidR="00307A8A" w:rsidRPr="00EF4C71">
        <w:rPr>
          <w:rFonts w:ascii="Arial" w:hAnsi="Arial" w:cs="Arial"/>
          <w:szCs w:val="24"/>
        </w:rPr>
        <w:t xml:space="preserve"> compras em lojas físicas e online em um certo período ou momento, e pagar por elas depois de acordo com a data de vencimento da fatura.</w:t>
      </w:r>
    </w:p>
    <w:p w14:paraId="4307DA11" w14:textId="22A97664" w:rsidR="00307A8A" w:rsidRPr="00EF4C71" w:rsidRDefault="00432ECC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</w:t>
      </w:r>
      <w:r w:rsidR="00307A8A" w:rsidRPr="00EF4C71">
        <w:rPr>
          <w:rFonts w:ascii="Arial" w:hAnsi="Arial" w:cs="Arial"/>
          <w:szCs w:val="24"/>
        </w:rPr>
        <w:t>É emitido por instituições financeiras, como bancos e funciona como um empréstimo pré-aprovado, com limite definido pela instituição.</w:t>
      </w:r>
    </w:p>
    <w:p w14:paraId="7B69A65C" w14:textId="4116F368" w:rsidR="00C503F9" w:rsidRDefault="00307A8A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 xml:space="preserve">Funciona da seguinte forma, o primeiro é a solicitação onde o cliente solicita o cartão à instituição financeira, que avalia seu histórico de crédito e renda para definir o limite disponível; </w:t>
      </w:r>
      <w:r w:rsidR="006054CE" w:rsidRPr="00EF4C71">
        <w:rPr>
          <w:rFonts w:ascii="Arial" w:hAnsi="Arial" w:cs="Arial"/>
          <w:szCs w:val="24"/>
        </w:rPr>
        <w:t>depois</w:t>
      </w:r>
      <w:r w:rsidRPr="00EF4C71">
        <w:rPr>
          <w:rFonts w:ascii="Arial" w:hAnsi="Arial" w:cs="Arial"/>
          <w:szCs w:val="24"/>
        </w:rPr>
        <w:t xml:space="preserve"> as compras, ao usar o cartão, o cliente informa o valor da compra e digita a senha para autorizar a transação; logo em seguida o pagamento e as compras são </w:t>
      </w:r>
      <w:r w:rsidR="006054CE" w:rsidRPr="00EF4C71">
        <w:rPr>
          <w:rFonts w:ascii="Arial" w:hAnsi="Arial" w:cs="Arial"/>
          <w:szCs w:val="24"/>
        </w:rPr>
        <w:t>debitados</w:t>
      </w:r>
      <w:r w:rsidRPr="00EF4C71">
        <w:rPr>
          <w:rFonts w:ascii="Arial" w:hAnsi="Arial" w:cs="Arial"/>
          <w:szCs w:val="24"/>
        </w:rPr>
        <w:t xml:space="preserve"> do limite disponível no cartão automaticamente. O cliente recebe a fatura mensalmente, com o valor total das compras realizadas no período. E por último o vencimento; A fatura deve ser paga até a data de vencimento para evitar juros e outros encargos.</w:t>
      </w:r>
    </w:p>
    <w:p w14:paraId="4F761A7D" w14:textId="41263EB9" w:rsidR="00353997" w:rsidRDefault="00353997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De acordo com o levantamento, o cartão de crédito é a principal dívida para 60% das pessoas que estão endividadas. Em 2022, esse percentual era de 56% e no ano anterior, de 49%. Conclui que </w:t>
      </w:r>
      <w:r w:rsidR="009C7CD0">
        <w:rPr>
          <w:rFonts w:ascii="Arial" w:hAnsi="Arial" w:cs="Arial"/>
          <w:szCs w:val="24"/>
        </w:rPr>
        <w:t>as dívidas dos brasileiros através do cartão só estão</w:t>
      </w:r>
      <w:r>
        <w:rPr>
          <w:rFonts w:ascii="Arial" w:hAnsi="Arial" w:cs="Arial"/>
          <w:szCs w:val="24"/>
        </w:rPr>
        <w:t xml:space="preserve"> aumentando e não é pouco. </w:t>
      </w:r>
    </w:p>
    <w:p w14:paraId="2F50DAA9" w14:textId="77777777" w:rsidR="00353997" w:rsidRPr="00353997" w:rsidRDefault="00353997" w:rsidP="00EF4C71">
      <w:pPr>
        <w:pStyle w:val="Rodap"/>
        <w:jc w:val="both"/>
        <w:rPr>
          <w:rFonts w:ascii="Arial" w:hAnsi="Arial" w:cs="Arial"/>
          <w:szCs w:val="24"/>
        </w:rPr>
      </w:pPr>
    </w:p>
    <w:p w14:paraId="738774B7" w14:textId="3EEED129" w:rsidR="00351EEE" w:rsidRPr="00EF4C71" w:rsidRDefault="00432ECC" w:rsidP="00C503F9">
      <w:pPr>
        <w:pStyle w:val="Rodap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→</w:t>
      </w:r>
      <w:r>
        <w:rPr>
          <w:rFonts w:ascii="Arial" w:hAnsi="Arial" w:cs="Arial"/>
          <w:szCs w:val="24"/>
        </w:rPr>
        <w:t xml:space="preserve"> </w:t>
      </w:r>
      <w:r w:rsidR="00351EEE" w:rsidRPr="00EF4C71">
        <w:rPr>
          <w:rFonts w:ascii="Arial" w:hAnsi="Arial" w:cs="Arial"/>
          <w:szCs w:val="24"/>
        </w:rPr>
        <w:t>Dicas para se controlar no cartão de crédito e quitar suas dívidas:</w:t>
      </w:r>
    </w:p>
    <w:p w14:paraId="2E9578DB" w14:textId="77777777" w:rsidR="00351EEE" w:rsidRPr="00EF4C71" w:rsidRDefault="00351EEE" w:rsidP="00FF7B92">
      <w:pPr>
        <w:pStyle w:val="Rodap"/>
        <w:numPr>
          <w:ilvl w:val="0"/>
          <w:numId w:val="2"/>
        </w:numPr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Ter organização nas compras</w:t>
      </w:r>
    </w:p>
    <w:p w14:paraId="374A4473" w14:textId="77777777" w:rsidR="00351EEE" w:rsidRPr="00EF4C71" w:rsidRDefault="00351EEE" w:rsidP="00FF7B92">
      <w:pPr>
        <w:pStyle w:val="Rodap"/>
        <w:numPr>
          <w:ilvl w:val="0"/>
          <w:numId w:val="2"/>
        </w:numPr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 xml:space="preserve">Planejamento financeiro </w:t>
      </w:r>
    </w:p>
    <w:p w14:paraId="3730AFEB" w14:textId="77777777" w:rsidR="00351EEE" w:rsidRPr="00EF4C71" w:rsidRDefault="00351EEE" w:rsidP="00FF7B92">
      <w:pPr>
        <w:pStyle w:val="Rodap"/>
        <w:numPr>
          <w:ilvl w:val="0"/>
          <w:numId w:val="2"/>
        </w:numPr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Descobrir o valor exato da dívida e procurar negociações viáveis para a situação</w:t>
      </w:r>
    </w:p>
    <w:p w14:paraId="1F3689C4" w14:textId="384B5209" w:rsidR="00351EEE" w:rsidRPr="00EF4C71" w:rsidRDefault="00351EEE" w:rsidP="00FF7B92">
      <w:pPr>
        <w:pStyle w:val="Rodap"/>
        <w:numPr>
          <w:ilvl w:val="0"/>
          <w:numId w:val="2"/>
        </w:numPr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Controlar os limites dos cartões</w:t>
      </w:r>
      <w:r w:rsidR="00432ECC">
        <w:rPr>
          <w:rFonts w:ascii="Arial" w:hAnsi="Arial" w:cs="Arial"/>
          <w:szCs w:val="24"/>
        </w:rPr>
        <w:t>.</w:t>
      </w:r>
    </w:p>
    <w:p w14:paraId="6FF9DF3D" w14:textId="77777777" w:rsidR="00351EEE" w:rsidRPr="00EF4C71" w:rsidRDefault="00351EEE" w:rsidP="00EF4C71">
      <w:pPr>
        <w:pStyle w:val="Rodap"/>
        <w:jc w:val="both"/>
        <w:rPr>
          <w:rFonts w:ascii="Arial" w:hAnsi="Arial" w:cs="Arial"/>
          <w:szCs w:val="24"/>
        </w:rPr>
      </w:pPr>
    </w:p>
    <w:p w14:paraId="738BDE33" w14:textId="0B2CF34E" w:rsidR="00307A8A" w:rsidRDefault="00432ECC" w:rsidP="00432ECC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→</w:t>
      </w:r>
      <w:r>
        <w:rPr>
          <w:rFonts w:ascii="Arial" w:hAnsi="Arial" w:cs="Arial"/>
          <w:szCs w:val="24"/>
        </w:rPr>
        <w:t xml:space="preserve"> </w:t>
      </w:r>
      <w:r w:rsidR="00307A8A" w:rsidRPr="00EF4C71">
        <w:rPr>
          <w:rFonts w:ascii="Arial" w:hAnsi="Arial" w:cs="Arial"/>
          <w:szCs w:val="24"/>
        </w:rPr>
        <w:t>PIX NO CARTÃO DE CRÉDITO:</w:t>
      </w:r>
    </w:p>
    <w:p w14:paraId="567EB706" w14:textId="77777777" w:rsidR="00C503F9" w:rsidRPr="00EF4C71" w:rsidRDefault="00C503F9" w:rsidP="00432ECC">
      <w:pPr>
        <w:pStyle w:val="Rodap"/>
        <w:jc w:val="both"/>
        <w:rPr>
          <w:rFonts w:ascii="Arial" w:hAnsi="Arial" w:cs="Arial"/>
          <w:szCs w:val="24"/>
        </w:rPr>
      </w:pPr>
    </w:p>
    <w:p w14:paraId="5D90DCE6" w14:textId="77777777" w:rsidR="00432ECC" w:rsidRDefault="00307A8A" w:rsidP="00FF7B92">
      <w:pPr>
        <w:pStyle w:val="Rodap"/>
        <w:numPr>
          <w:ilvl w:val="0"/>
          <w:numId w:val="3"/>
        </w:numPr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O “Pix cartão de crédito” é uma nova modalidade em que a pessoa pode fazer um</w:t>
      </w:r>
    </w:p>
    <w:p w14:paraId="1FE7A4D0" w14:textId="686463AE" w:rsidR="00307A8A" w:rsidRDefault="00307A8A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lastRenderedPageBreak/>
        <w:t>Pix e o valor com juros é integrado à sua fatura de cartão para que seja pago posteriormente.</w:t>
      </w:r>
      <w:r w:rsidR="00432ECC">
        <w:rPr>
          <w:rFonts w:ascii="Arial" w:hAnsi="Arial" w:cs="Arial"/>
          <w:szCs w:val="24"/>
        </w:rPr>
        <w:t xml:space="preserve"> </w:t>
      </w:r>
      <w:r w:rsidRPr="00EF4C71">
        <w:rPr>
          <w:rFonts w:ascii="Arial" w:hAnsi="Arial" w:cs="Arial"/>
          <w:szCs w:val="24"/>
        </w:rPr>
        <w:t>Na prática, a modalidade do Pix unido ao cartão de crédito exige um esforço reduzido do usuário. A forma de uso é bem simples e é integrada a do Pix. O usuário vai fazer um Pix, como faria normalmente, mas antes de efetuar a transação e conferir para quem o dinheiro será enviado, o usuário se depara com a opção de enviar com saldo da conta corrente (método padrão) ou enviar o dinheiro efetuando o pagamento na fatura do cartão de crédito. Mesmo se a pessoa optar pelo não parcelamento, há juros. O valor vai na fatura como se fosse mais uma das compras do mês. A outra parte recebe o Pix de forma instantânea e com o valor original, sem alterações.</w:t>
      </w:r>
    </w:p>
    <w:p w14:paraId="6E50F043" w14:textId="77777777" w:rsidR="00432ECC" w:rsidRPr="00EF4C71" w:rsidRDefault="00432ECC" w:rsidP="00EF4C71">
      <w:pPr>
        <w:pStyle w:val="Rodap"/>
        <w:jc w:val="both"/>
        <w:rPr>
          <w:rFonts w:ascii="Arial" w:hAnsi="Arial" w:cs="Arial"/>
          <w:szCs w:val="24"/>
        </w:rPr>
      </w:pPr>
    </w:p>
    <w:p w14:paraId="6C5C3DA9" w14:textId="1F2022B7" w:rsidR="00307A8A" w:rsidRDefault="00432ECC" w:rsidP="00432ECC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→</w:t>
      </w:r>
      <w:r w:rsidR="00307A8A" w:rsidRPr="00EF4C71">
        <w:rPr>
          <w:rFonts w:ascii="Arial" w:hAnsi="Arial" w:cs="Arial"/>
          <w:szCs w:val="24"/>
        </w:rPr>
        <w:t>JUROS ROTATIVOS E PARCELAMENTO DE FATURA:</w:t>
      </w:r>
    </w:p>
    <w:p w14:paraId="2EE093BC" w14:textId="77777777" w:rsidR="00C503F9" w:rsidRPr="00EF4C71" w:rsidRDefault="00C503F9" w:rsidP="00432ECC">
      <w:pPr>
        <w:pStyle w:val="Rodap"/>
        <w:jc w:val="both"/>
        <w:rPr>
          <w:rFonts w:ascii="Arial" w:hAnsi="Arial" w:cs="Arial"/>
          <w:szCs w:val="24"/>
        </w:rPr>
      </w:pPr>
    </w:p>
    <w:p w14:paraId="3DBCE2A1" w14:textId="77777777" w:rsidR="00432ECC" w:rsidRDefault="00307A8A" w:rsidP="00FF7B92">
      <w:pPr>
        <w:pStyle w:val="Rodap"/>
        <w:numPr>
          <w:ilvl w:val="0"/>
          <w:numId w:val="3"/>
        </w:numPr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Os juros rotativos são uma forma de crédito oferecida por administradoras de cartão</w:t>
      </w:r>
    </w:p>
    <w:p w14:paraId="7B3366B3" w14:textId="124F13F5" w:rsidR="006C072B" w:rsidRPr="00432ECC" w:rsidRDefault="00307A8A" w:rsidP="00432ECC">
      <w:pPr>
        <w:pStyle w:val="Rodap"/>
        <w:jc w:val="both"/>
        <w:rPr>
          <w:rFonts w:ascii="Arial" w:hAnsi="Arial" w:cs="Arial"/>
          <w:szCs w:val="24"/>
        </w:rPr>
      </w:pPr>
      <w:r w:rsidRPr="00432ECC">
        <w:rPr>
          <w:rFonts w:ascii="Arial" w:hAnsi="Arial" w:cs="Arial"/>
          <w:szCs w:val="24"/>
        </w:rPr>
        <w:t>de crédito quando o usuário não paga o valor total da fatura. Nesse caso, o saldo devedor remanescente é financiado, gerando juros rotativos, que geralmente possuem taxas elevadas. Evitar recorrer a essa modalidade de crédito é importante, devido ao alto custo associado a ela. O valor dos juros rotativos pode variar dependendo do banco emissor do cartão de crédito e das condições contratuais estabelecidas. Geralmente, os juros rotativos são altos e podem chegar a taxas muito elevadas, tornando o uso do crédito rotativo uma opção financeiramente desvantajosa a longo prazo. Normalmente o mínimo corresponde a 15% da fatura.</w:t>
      </w:r>
      <w:r w:rsidR="006054CE" w:rsidRPr="00432ECC">
        <w:rPr>
          <w:rFonts w:ascii="Arial" w:hAnsi="Arial" w:cs="Arial"/>
          <w:szCs w:val="24"/>
        </w:rPr>
        <w:t xml:space="preserve"> </w:t>
      </w:r>
      <w:r w:rsidRPr="00432ECC">
        <w:rPr>
          <w:rFonts w:ascii="Arial" w:hAnsi="Arial" w:cs="Arial"/>
          <w:szCs w:val="24"/>
        </w:rPr>
        <w:t>O parcelamento da fatura do cartão de crédito é uma opção para os clientes que não conseguem pagar o valor total na data de vencimento. Eles podem optar por dividir o saldo devedor em um número determinado de prestações, geralmente com a incidência de juros menores do que os juros rotativos. Isso oferece aos clientes a oportunidade de evitar dívidas com altos juros e ter um prazo maior para quitar o valor devido.</w:t>
      </w:r>
    </w:p>
    <w:p w14:paraId="7DF7CABF" w14:textId="4F04A8F7" w:rsidR="006C072B" w:rsidRPr="00EF4C71" w:rsidRDefault="006C072B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Quando um crédito feito para ser usado emergencialmente fica sem pagamento, há risco grande de a dívida crescer para além da capacidade financeira do consumidor.</w:t>
      </w:r>
    </w:p>
    <w:p w14:paraId="00D2DBE8" w14:textId="344B1465" w:rsidR="0047711B" w:rsidRPr="00EF4C71" w:rsidRDefault="0047711B" w:rsidP="00EF4C71">
      <w:pPr>
        <w:pStyle w:val="Rodap"/>
        <w:jc w:val="both"/>
        <w:rPr>
          <w:rFonts w:ascii="Arial" w:hAnsi="Arial" w:cs="Arial"/>
          <w:szCs w:val="24"/>
        </w:rPr>
      </w:pPr>
    </w:p>
    <w:p w14:paraId="3F5A3A9D" w14:textId="77777777" w:rsidR="0047711B" w:rsidRPr="00EF4C71" w:rsidRDefault="0047711B" w:rsidP="00EF4C71">
      <w:pPr>
        <w:pStyle w:val="Rodap"/>
        <w:jc w:val="both"/>
        <w:rPr>
          <w:rFonts w:ascii="Arial" w:hAnsi="Arial" w:cs="Arial"/>
          <w:szCs w:val="24"/>
        </w:rPr>
      </w:pPr>
    </w:p>
    <w:p w14:paraId="262A0CFB" w14:textId="77777777" w:rsidR="006C072B" w:rsidRPr="00EF4C71" w:rsidRDefault="006C072B" w:rsidP="00EF4C71">
      <w:pPr>
        <w:pStyle w:val="Rodap"/>
        <w:jc w:val="both"/>
        <w:rPr>
          <w:rFonts w:ascii="Arial" w:hAnsi="Arial" w:cs="Arial"/>
          <w:szCs w:val="24"/>
        </w:rPr>
      </w:pPr>
    </w:p>
    <w:p w14:paraId="6B56C987" w14:textId="4FF78AFE" w:rsidR="00046FCC" w:rsidRDefault="00600375" w:rsidP="00432ECC">
      <w:pPr>
        <w:pStyle w:val="Rodap"/>
        <w:jc w:val="center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CONSÓRCIO:</w:t>
      </w:r>
    </w:p>
    <w:p w14:paraId="3598C6C4" w14:textId="77777777" w:rsidR="00C503F9" w:rsidRDefault="00C503F9" w:rsidP="00EF4C71">
      <w:pPr>
        <w:pStyle w:val="Rodap"/>
        <w:jc w:val="both"/>
        <w:rPr>
          <w:rFonts w:ascii="Arial" w:hAnsi="Arial" w:cs="Arial"/>
          <w:szCs w:val="24"/>
        </w:rPr>
      </w:pPr>
    </w:p>
    <w:p w14:paraId="2092D90C" w14:textId="2D5EFF74" w:rsidR="00046FCC" w:rsidRDefault="00046FCC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Como funciona?</w:t>
      </w:r>
    </w:p>
    <w:p w14:paraId="57CB995B" w14:textId="77777777" w:rsidR="00C503F9" w:rsidRPr="00EF4C71" w:rsidRDefault="00C503F9" w:rsidP="00EF4C71">
      <w:pPr>
        <w:pStyle w:val="Rodap"/>
        <w:jc w:val="both"/>
        <w:rPr>
          <w:rFonts w:ascii="Arial" w:hAnsi="Arial" w:cs="Arial"/>
          <w:szCs w:val="24"/>
        </w:rPr>
      </w:pPr>
    </w:p>
    <w:p w14:paraId="7A81AAC6" w14:textId="39D54CA9" w:rsidR="00046FCC" w:rsidRPr="00EF4C71" w:rsidRDefault="00046FCC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 xml:space="preserve">Consórcio é um sistema de compra parcelada em grupo. </w:t>
      </w:r>
    </w:p>
    <w:p w14:paraId="0E28EE96" w14:textId="0A835E47" w:rsidR="00046FCC" w:rsidRPr="00EF4C71" w:rsidRDefault="00046FCC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Os participantes escolhem um valor de crédito, fazem pagamentos mensais, e a contemplação ocorre por sorteio, lance ou programação.</w:t>
      </w:r>
    </w:p>
    <w:p w14:paraId="18A84573" w14:textId="47268756" w:rsidR="00046FCC" w:rsidRPr="00EF4C71" w:rsidRDefault="00046FCC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 xml:space="preserve">O contemplado recebe o crédito para adquirir o bem ou serviço desejado. </w:t>
      </w:r>
    </w:p>
    <w:p w14:paraId="780F7453" w14:textId="2C22C563" w:rsidR="00046FCC" w:rsidRPr="00EF4C71" w:rsidRDefault="00046FCC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 xml:space="preserve">O grupo continua os pagamentos até todos serem contemplados ou o prazo encerrar. </w:t>
      </w:r>
    </w:p>
    <w:p w14:paraId="6361E9BC" w14:textId="4CFB23F5" w:rsidR="00046FCC" w:rsidRPr="00EF4C71" w:rsidRDefault="00046FCC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É uma opção colaborativa e planejada para aquisições.</w:t>
      </w:r>
    </w:p>
    <w:p w14:paraId="1122405C" w14:textId="281A0633" w:rsidR="00046FCC" w:rsidRDefault="00046FCC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Como funciona a contemplação?</w:t>
      </w:r>
    </w:p>
    <w:p w14:paraId="096C88EE" w14:textId="77777777" w:rsidR="00C503F9" w:rsidRPr="00EF4C71" w:rsidRDefault="00C503F9" w:rsidP="00EF4C71">
      <w:pPr>
        <w:pStyle w:val="Rodap"/>
        <w:jc w:val="both"/>
        <w:rPr>
          <w:rFonts w:ascii="Arial" w:hAnsi="Arial" w:cs="Arial"/>
          <w:szCs w:val="24"/>
        </w:rPr>
      </w:pPr>
    </w:p>
    <w:p w14:paraId="39737991" w14:textId="4D6FD987" w:rsidR="00C503F9" w:rsidRDefault="00C503F9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→</w:t>
      </w:r>
      <w:r>
        <w:rPr>
          <w:rFonts w:ascii="Arial" w:hAnsi="Arial" w:cs="Arial"/>
          <w:szCs w:val="24"/>
        </w:rPr>
        <w:t xml:space="preserve"> </w:t>
      </w:r>
      <w:r w:rsidR="00046FCC" w:rsidRPr="00EF4C71">
        <w:rPr>
          <w:rFonts w:ascii="Arial" w:hAnsi="Arial" w:cs="Arial"/>
          <w:szCs w:val="24"/>
        </w:rPr>
        <w:t>Contemplação por Lance:</w:t>
      </w:r>
    </w:p>
    <w:p w14:paraId="15062DE1" w14:textId="77777777" w:rsidR="00C503F9" w:rsidRDefault="00C503F9" w:rsidP="00EF4C71">
      <w:pPr>
        <w:pStyle w:val="Rodap"/>
        <w:jc w:val="both"/>
        <w:rPr>
          <w:rFonts w:ascii="Arial" w:hAnsi="Arial" w:cs="Arial"/>
          <w:szCs w:val="24"/>
        </w:rPr>
      </w:pPr>
    </w:p>
    <w:p w14:paraId="1368098C" w14:textId="77777777" w:rsidR="00C503F9" w:rsidRDefault="00046FCC" w:rsidP="00FF7B92">
      <w:pPr>
        <w:pStyle w:val="Rodap"/>
        <w:numPr>
          <w:ilvl w:val="0"/>
          <w:numId w:val="3"/>
        </w:numPr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Os participantes podem oferecer lances, indicando a disposição de antecipar</w:t>
      </w:r>
    </w:p>
    <w:p w14:paraId="21F7B538" w14:textId="1110AC16" w:rsidR="00046FCC" w:rsidRPr="00EF4C71" w:rsidRDefault="00C503F9" w:rsidP="00C503F9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</w:t>
      </w:r>
      <w:r w:rsidR="00046FCC" w:rsidRPr="00EF4C71">
        <w:rPr>
          <w:rFonts w:ascii="Arial" w:hAnsi="Arial" w:cs="Arial"/>
          <w:szCs w:val="24"/>
        </w:rPr>
        <w:t>pagamento de parcelas.</w:t>
      </w:r>
    </w:p>
    <w:p w14:paraId="2E204C40" w14:textId="77777777" w:rsidR="00C503F9" w:rsidRDefault="00046FCC" w:rsidP="00FF7B92">
      <w:pPr>
        <w:pStyle w:val="Rodap"/>
        <w:numPr>
          <w:ilvl w:val="0"/>
          <w:numId w:val="3"/>
        </w:numPr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O consorciado que oferecer o maior lance é contemplado e recebe o crédito para</w:t>
      </w:r>
    </w:p>
    <w:p w14:paraId="26F30BD1" w14:textId="0510FB2F" w:rsidR="00046FCC" w:rsidRDefault="00C503F9" w:rsidP="00C503F9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</w:t>
      </w:r>
      <w:r w:rsidR="00046FCC" w:rsidRPr="00EF4C71">
        <w:rPr>
          <w:rFonts w:ascii="Arial" w:hAnsi="Arial" w:cs="Arial"/>
          <w:szCs w:val="24"/>
        </w:rPr>
        <w:t>aquisição do bem ou serviço desejado.</w:t>
      </w:r>
    </w:p>
    <w:p w14:paraId="2771A266" w14:textId="77777777" w:rsidR="00C503F9" w:rsidRPr="00EF4C71" w:rsidRDefault="00C503F9" w:rsidP="00C503F9">
      <w:pPr>
        <w:pStyle w:val="Rodap"/>
        <w:jc w:val="both"/>
        <w:rPr>
          <w:rFonts w:ascii="Arial" w:hAnsi="Arial" w:cs="Arial"/>
          <w:szCs w:val="24"/>
        </w:rPr>
      </w:pPr>
    </w:p>
    <w:p w14:paraId="3C071260" w14:textId="57DBE53E" w:rsidR="00046FCC" w:rsidRDefault="00C503F9" w:rsidP="00C503F9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→</w:t>
      </w:r>
      <w:r>
        <w:rPr>
          <w:rFonts w:ascii="Arial" w:hAnsi="Arial" w:cs="Arial"/>
          <w:szCs w:val="24"/>
        </w:rPr>
        <w:t xml:space="preserve"> </w:t>
      </w:r>
      <w:r w:rsidR="00046FCC" w:rsidRPr="00EF4C71">
        <w:rPr>
          <w:rFonts w:ascii="Arial" w:hAnsi="Arial" w:cs="Arial"/>
          <w:szCs w:val="24"/>
        </w:rPr>
        <w:t>Contemplação por Sorteio:</w:t>
      </w:r>
    </w:p>
    <w:p w14:paraId="0A84CF49" w14:textId="77777777" w:rsidR="00C503F9" w:rsidRDefault="00C503F9" w:rsidP="00EF4C71">
      <w:pPr>
        <w:pStyle w:val="Rodap"/>
        <w:jc w:val="both"/>
        <w:rPr>
          <w:rFonts w:ascii="Arial" w:hAnsi="Arial" w:cs="Arial"/>
          <w:szCs w:val="24"/>
        </w:rPr>
      </w:pPr>
    </w:p>
    <w:p w14:paraId="45425DDF" w14:textId="3DCA073F" w:rsidR="00046FCC" w:rsidRPr="00EF4C71" w:rsidRDefault="00046FCC" w:rsidP="00FF7B92">
      <w:pPr>
        <w:pStyle w:val="Rodap"/>
        <w:numPr>
          <w:ilvl w:val="0"/>
          <w:numId w:val="3"/>
        </w:numPr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Todos os participantes concorrem a sorteios periódicos.</w:t>
      </w:r>
    </w:p>
    <w:p w14:paraId="6B6ED271" w14:textId="752E9B98" w:rsidR="00046FCC" w:rsidRDefault="00046FCC" w:rsidP="00FF7B92">
      <w:pPr>
        <w:pStyle w:val="Rodap"/>
        <w:numPr>
          <w:ilvl w:val="0"/>
          <w:numId w:val="3"/>
        </w:numPr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Um ou mais consorciados são selecionados aleatoriamente em cada sorteio e contemplados.</w:t>
      </w:r>
    </w:p>
    <w:p w14:paraId="181413F4" w14:textId="77777777" w:rsidR="00C503F9" w:rsidRPr="00EF4C71" w:rsidRDefault="00C503F9" w:rsidP="00C503F9">
      <w:pPr>
        <w:pStyle w:val="Rodap"/>
        <w:ind w:left="720"/>
        <w:jc w:val="both"/>
        <w:rPr>
          <w:rFonts w:ascii="Arial" w:hAnsi="Arial" w:cs="Arial"/>
          <w:szCs w:val="24"/>
        </w:rPr>
      </w:pPr>
    </w:p>
    <w:p w14:paraId="3C0DABEF" w14:textId="49E715D0" w:rsidR="00046FCC" w:rsidRDefault="00C503F9" w:rsidP="00C503F9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→</w:t>
      </w:r>
      <w:r>
        <w:rPr>
          <w:rFonts w:ascii="Arial" w:hAnsi="Arial" w:cs="Arial"/>
          <w:szCs w:val="24"/>
        </w:rPr>
        <w:t xml:space="preserve"> </w:t>
      </w:r>
      <w:r w:rsidR="00046FCC" w:rsidRPr="00EF4C71">
        <w:rPr>
          <w:rFonts w:ascii="Arial" w:hAnsi="Arial" w:cs="Arial"/>
          <w:szCs w:val="24"/>
        </w:rPr>
        <w:t>Contemplação Programada:</w:t>
      </w:r>
    </w:p>
    <w:p w14:paraId="6260DC3F" w14:textId="77777777" w:rsidR="00C503F9" w:rsidRDefault="00C503F9" w:rsidP="00EF4C71">
      <w:pPr>
        <w:pStyle w:val="Rodap"/>
        <w:jc w:val="both"/>
        <w:rPr>
          <w:rFonts w:ascii="Arial" w:hAnsi="Arial" w:cs="Arial"/>
          <w:szCs w:val="24"/>
        </w:rPr>
      </w:pPr>
    </w:p>
    <w:p w14:paraId="0846ADB8" w14:textId="73215FB0" w:rsidR="00046FCC" w:rsidRPr="00EF4C71" w:rsidRDefault="00046FCC" w:rsidP="00FF7B92">
      <w:pPr>
        <w:pStyle w:val="Rodap"/>
        <w:numPr>
          <w:ilvl w:val="0"/>
          <w:numId w:val="4"/>
        </w:numPr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O consorciado sabe antecipadamente quando será contemplado.</w:t>
      </w:r>
    </w:p>
    <w:p w14:paraId="33404CA0" w14:textId="307F9EED" w:rsidR="00046FCC" w:rsidRDefault="00046FCC" w:rsidP="00FF7B92">
      <w:pPr>
        <w:pStyle w:val="Rodap"/>
        <w:numPr>
          <w:ilvl w:val="0"/>
          <w:numId w:val="4"/>
        </w:numPr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Isso ocorre em consórcios com prazos definidos para a contemplação de todos os participantes ao longo do contrato.</w:t>
      </w:r>
    </w:p>
    <w:p w14:paraId="2B00B4A7" w14:textId="77777777" w:rsidR="00C503F9" w:rsidRPr="00EF4C71" w:rsidRDefault="00C503F9" w:rsidP="00C503F9">
      <w:pPr>
        <w:pStyle w:val="Rodap"/>
        <w:ind w:left="720"/>
        <w:jc w:val="both"/>
        <w:rPr>
          <w:rFonts w:ascii="Arial" w:hAnsi="Arial" w:cs="Arial"/>
          <w:szCs w:val="24"/>
        </w:rPr>
      </w:pPr>
    </w:p>
    <w:p w14:paraId="68082F97" w14:textId="63858B05" w:rsidR="00046FCC" w:rsidRPr="00EF4C71" w:rsidRDefault="00C503F9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</w:t>
      </w:r>
      <w:r w:rsidR="00046FCC" w:rsidRPr="00EF4C71">
        <w:rPr>
          <w:rFonts w:ascii="Arial" w:hAnsi="Arial" w:cs="Arial"/>
          <w:szCs w:val="24"/>
        </w:rPr>
        <w:t>Cada modalidade de contemplação tem suas características e impacta a dinâmica do consórcio, oferecendo opções para diferentes perfis de participantes.</w:t>
      </w:r>
    </w:p>
    <w:p w14:paraId="75D894E1" w14:textId="3B8C0922" w:rsidR="00046FCC" w:rsidRPr="00EF4C71" w:rsidRDefault="00046FCC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Sobre a carta de crédito</w:t>
      </w:r>
    </w:p>
    <w:p w14:paraId="2991E6FB" w14:textId="58AF6961" w:rsidR="004E1D6A" w:rsidRDefault="00C503F9" w:rsidP="00F946AB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</w:t>
      </w:r>
      <w:r w:rsidR="00046FCC" w:rsidRPr="00EF4C71">
        <w:rPr>
          <w:rFonts w:ascii="Arial" w:hAnsi="Arial" w:cs="Arial"/>
          <w:szCs w:val="24"/>
        </w:rPr>
        <w:t>A carta de crédito no consórcio é um documento que representa o valor que um consorciado tem direito após a contemplação. Esse valor, predeterminado no início do contrato, pode ser usado para adquirir o bem ou serviço desejado, oferecendo flexibilidade de escolha ao consorciado. Após a contemplação, a administradora realiza o pagamento direto ao fornecedor, permitindo a concretização da compr</w:t>
      </w:r>
      <w:r w:rsidR="00F946AB">
        <w:rPr>
          <w:rFonts w:ascii="Arial" w:hAnsi="Arial" w:cs="Arial"/>
          <w:szCs w:val="24"/>
        </w:rPr>
        <w:t>a.</w:t>
      </w:r>
      <w:r w:rsidR="009C7CD0">
        <w:rPr>
          <w:rFonts w:ascii="Arial" w:hAnsi="Arial" w:cs="Arial"/>
          <w:szCs w:val="24"/>
        </w:rPr>
        <w:br/>
      </w:r>
    </w:p>
    <w:p w14:paraId="1643C54E" w14:textId="1ED697FF" w:rsidR="0050217D" w:rsidRPr="00EF4C71" w:rsidRDefault="0050217D" w:rsidP="004E1D6A">
      <w:pPr>
        <w:pStyle w:val="Rodap"/>
        <w:jc w:val="center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FINANCIAMENTO:</w:t>
      </w:r>
    </w:p>
    <w:p w14:paraId="12274F26" w14:textId="77777777" w:rsidR="00C503F9" w:rsidRPr="00EF4C71" w:rsidRDefault="00C503F9" w:rsidP="00EF4C71">
      <w:pPr>
        <w:pStyle w:val="Rodap"/>
        <w:jc w:val="both"/>
        <w:rPr>
          <w:rFonts w:ascii="Arial" w:hAnsi="Arial" w:cs="Arial"/>
          <w:szCs w:val="24"/>
        </w:rPr>
      </w:pPr>
    </w:p>
    <w:p w14:paraId="7CCC2E7A" w14:textId="7E89B416" w:rsidR="0047711B" w:rsidRPr="00EF4C71" w:rsidRDefault="00C503F9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</w:t>
      </w:r>
      <w:r w:rsidR="0050217D" w:rsidRPr="00EF4C71">
        <w:rPr>
          <w:rFonts w:ascii="Arial" w:hAnsi="Arial" w:cs="Arial"/>
          <w:szCs w:val="24"/>
        </w:rPr>
        <w:t>O que é: O financiamento é uma maneira de adquirir bens e pagar em médio e longo prazo, com o acréscimo de taxas e juros. Nesse tipo de contrato, na maioria das vezes, o bem financiado é dado em garantia para que, caso o financiamento não seja quitado, a instituição financeira possa utilizá-lo para liquidar a dívida.</w:t>
      </w:r>
    </w:p>
    <w:p w14:paraId="76F8227B" w14:textId="7C7B103A" w:rsidR="0050217D" w:rsidRPr="00EF4C71" w:rsidRDefault="00C503F9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</w:t>
      </w:r>
      <w:r w:rsidR="0050217D" w:rsidRPr="00EF4C71">
        <w:rPr>
          <w:rFonts w:ascii="Arial" w:hAnsi="Arial" w:cs="Arial"/>
          <w:szCs w:val="24"/>
        </w:rPr>
        <w:t xml:space="preserve">É necessário ter cuidados se deseja fazer um financiamento. Afinal, não envolve apenas dinheiro, pois se a dívida não for paga, pode chegar a busca e apreensão do bem adquirido para quitação da dívida. </w:t>
      </w:r>
    </w:p>
    <w:p w14:paraId="763A7D09" w14:textId="77777777" w:rsidR="0047711B" w:rsidRPr="00EF4C71" w:rsidRDefault="0047711B" w:rsidP="00EF4C71">
      <w:pPr>
        <w:pStyle w:val="Rodap"/>
        <w:jc w:val="both"/>
        <w:rPr>
          <w:rFonts w:ascii="Arial" w:hAnsi="Arial" w:cs="Arial"/>
          <w:szCs w:val="24"/>
        </w:rPr>
      </w:pPr>
    </w:p>
    <w:p w14:paraId="1603136D" w14:textId="3A758C61" w:rsidR="0050217D" w:rsidRDefault="00C503F9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→</w:t>
      </w:r>
      <w:r>
        <w:rPr>
          <w:rFonts w:ascii="Arial" w:hAnsi="Arial" w:cs="Arial"/>
          <w:szCs w:val="24"/>
        </w:rPr>
        <w:t xml:space="preserve"> </w:t>
      </w:r>
      <w:r w:rsidR="0050217D" w:rsidRPr="00EF4C71">
        <w:rPr>
          <w:rFonts w:ascii="Arial" w:hAnsi="Arial" w:cs="Arial"/>
          <w:szCs w:val="24"/>
        </w:rPr>
        <w:t xml:space="preserve">Segue alguns cuidados que deve ter antes de concretizar a negociação: </w:t>
      </w:r>
    </w:p>
    <w:p w14:paraId="4A9727B3" w14:textId="77777777" w:rsidR="00C503F9" w:rsidRPr="00EF4C71" w:rsidRDefault="00C503F9" w:rsidP="00EF4C71">
      <w:pPr>
        <w:pStyle w:val="Rodap"/>
        <w:jc w:val="both"/>
        <w:rPr>
          <w:rFonts w:ascii="Arial" w:hAnsi="Arial" w:cs="Arial"/>
          <w:szCs w:val="24"/>
        </w:rPr>
      </w:pPr>
    </w:p>
    <w:p w14:paraId="7D2988AB" w14:textId="67CC988E" w:rsidR="0050217D" w:rsidRPr="00EF4C71" w:rsidRDefault="0050217D" w:rsidP="00FF7B92">
      <w:pPr>
        <w:pStyle w:val="Rodap"/>
        <w:numPr>
          <w:ilvl w:val="0"/>
          <w:numId w:val="5"/>
        </w:numPr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 xml:space="preserve">Faça um </w:t>
      </w:r>
      <w:r w:rsidR="006054CE" w:rsidRPr="00EF4C71">
        <w:rPr>
          <w:rFonts w:ascii="Arial" w:hAnsi="Arial" w:cs="Arial"/>
          <w:szCs w:val="24"/>
        </w:rPr>
        <w:t>bom planejamento</w:t>
      </w:r>
      <w:r w:rsidRPr="00EF4C71">
        <w:rPr>
          <w:rFonts w:ascii="Arial" w:hAnsi="Arial" w:cs="Arial"/>
          <w:szCs w:val="24"/>
        </w:rPr>
        <w:t xml:space="preserve"> financeiro. Isso permite garantir que o valor referente</w:t>
      </w:r>
      <w:r w:rsidR="00C503F9">
        <w:rPr>
          <w:rFonts w:ascii="Arial" w:hAnsi="Arial" w:cs="Arial"/>
          <w:szCs w:val="24"/>
        </w:rPr>
        <w:t xml:space="preserve"> </w:t>
      </w:r>
      <w:r w:rsidR="00F946AB">
        <w:rPr>
          <w:rFonts w:ascii="Arial" w:hAnsi="Arial" w:cs="Arial"/>
          <w:szCs w:val="24"/>
        </w:rPr>
        <w:t xml:space="preserve">as </w:t>
      </w:r>
      <w:r w:rsidR="00F946AB" w:rsidRPr="00EF4C71">
        <w:rPr>
          <w:rFonts w:ascii="Arial" w:hAnsi="Arial" w:cs="Arial"/>
          <w:szCs w:val="24"/>
        </w:rPr>
        <w:t>parcelas do financiamento serão</w:t>
      </w:r>
      <w:r w:rsidRPr="00EF4C71">
        <w:rPr>
          <w:rFonts w:ascii="Arial" w:hAnsi="Arial" w:cs="Arial"/>
          <w:szCs w:val="24"/>
        </w:rPr>
        <w:t xml:space="preserve"> </w:t>
      </w:r>
      <w:r w:rsidR="00F946AB" w:rsidRPr="00EF4C71">
        <w:rPr>
          <w:rFonts w:ascii="Arial" w:hAnsi="Arial" w:cs="Arial"/>
          <w:szCs w:val="24"/>
        </w:rPr>
        <w:t>pagas</w:t>
      </w:r>
      <w:r w:rsidRPr="00EF4C71">
        <w:rPr>
          <w:rFonts w:ascii="Arial" w:hAnsi="Arial" w:cs="Arial"/>
          <w:szCs w:val="24"/>
        </w:rPr>
        <w:t xml:space="preserve"> todo mês;</w:t>
      </w:r>
    </w:p>
    <w:p w14:paraId="19279DDF" w14:textId="52A341C3" w:rsidR="0050217D" w:rsidRPr="00EF4C71" w:rsidRDefault="0050217D" w:rsidP="00FF7B92">
      <w:pPr>
        <w:pStyle w:val="Rodap"/>
        <w:numPr>
          <w:ilvl w:val="0"/>
          <w:numId w:val="5"/>
        </w:numPr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Entenda qual é a sua necessidade de obter um veículo ou imóvel agora e se o valor que deseja financiar é coerente com a sua realidade financeira;</w:t>
      </w:r>
    </w:p>
    <w:p w14:paraId="7903ADCA" w14:textId="5C1EB9F1" w:rsidR="0050217D" w:rsidRPr="00EF4C71" w:rsidRDefault="0050217D" w:rsidP="00FF7B92">
      <w:pPr>
        <w:pStyle w:val="Rodap"/>
        <w:numPr>
          <w:ilvl w:val="0"/>
          <w:numId w:val="5"/>
        </w:numPr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Pesquise bastante sobre todas as ofertas de financiamento disponíveis no mercado. Compare os serviços, os valores que podem ser financiados e as taxas;</w:t>
      </w:r>
    </w:p>
    <w:p w14:paraId="32E91B59" w14:textId="21D0462B" w:rsidR="0050217D" w:rsidRPr="00EF4C71" w:rsidRDefault="0050217D" w:rsidP="00FF7B92">
      <w:pPr>
        <w:pStyle w:val="Rodap"/>
        <w:numPr>
          <w:ilvl w:val="0"/>
          <w:numId w:val="5"/>
        </w:numPr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Procure por instituições financeiras conhecidas, que forneçam informações de contato e que sejam marcas ou façam parte de empresas reconhecidas;</w:t>
      </w:r>
    </w:p>
    <w:p w14:paraId="0B75C623" w14:textId="4E209D83" w:rsidR="0050217D" w:rsidRPr="00EF4C71" w:rsidRDefault="0050217D" w:rsidP="00FF7B92">
      <w:pPr>
        <w:pStyle w:val="Rodap"/>
        <w:numPr>
          <w:ilvl w:val="0"/>
          <w:numId w:val="5"/>
        </w:numPr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Leia o contrato de financiamento com atenção, tire dúvidas e analise as condições de pagamentos, as taxas específicas do financiamento que pretende contratar e o que está previsto em relação a atrasos de pagamento ou inadimplência;</w:t>
      </w:r>
    </w:p>
    <w:p w14:paraId="4808DF84" w14:textId="544785C7" w:rsidR="0050217D" w:rsidRPr="00EF4C71" w:rsidRDefault="0050217D" w:rsidP="00FF7B92">
      <w:pPr>
        <w:pStyle w:val="Rodap"/>
        <w:numPr>
          <w:ilvl w:val="0"/>
          <w:numId w:val="5"/>
        </w:numPr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lastRenderedPageBreak/>
        <w:t xml:space="preserve">Por fim, depois de obter o financiamento, faça o pagamento certo e evite ao máximo atrasos nas parcelas e, principalmente, a inadimplência. Economize ao máximo que der e, se </w:t>
      </w:r>
      <w:r w:rsidR="006054CE" w:rsidRPr="00EF4C71">
        <w:rPr>
          <w:rFonts w:ascii="Arial" w:hAnsi="Arial" w:cs="Arial"/>
          <w:szCs w:val="24"/>
        </w:rPr>
        <w:t>possível, aumente</w:t>
      </w:r>
      <w:r w:rsidRPr="00EF4C71">
        <w:rPr>
          <w:rFonts w:ascii="Arial" w:hAnsi="Arial" w:cs="Arial"/>
          <w:szCs w:val="24"/>
        </w:rPr>
        <w:t xml:space="preserve"> </w:t>
      </w:r>
      <w:r w:rsidR="006054CE" w:rsidRPr="00EF4C71">
        <w:rPr>
          <w:rFonts w:ascii="Arial" w:hAnsi="Arial" w:cs="Arial"/>
          <w:szCs w:val="24"/>
        </w:rPr>
        <w:t>sua reserva</w:t>
      </w:r>
      <w:r w:rsidRPr="00EF4C71">
        <w:rPr>
          <w:rFonts w:ascii="Arial" w:hAnsi="Arial" w:cs="Arial"/>
          <w:szCs w:val="24"/>
        </w:rPr>
        <w:t xml:space="preserve"> de </w:t>
      </w:r>
      <w:r w:rsidR="006054CE" w:rsidRPr="00EF4C71">
        <w:rPr>
          <w:rFonts w:ascii="Arial" w:hAnsi="Arial" w:cs="Arial"/>
          <w:szCs w:val="24"/>
        </w:rPr>
        <w:t>emergência.</w:t>
      </w:r>
    </w:p>
    <w:p w14:paraId="69646C0D" w14:textId="77777777" w:rsidR="006054CE" w:rsidRPr="00EF4C71" w:rsidRDefault="006054CE" w:rsidP="00EF4C71">
      <w:pPr>
        <w:pStyle w:val="Rodap"/>
        <w:jc w:val="both"/>
        <w:rPr>
          <w:rFonts w:ascii="Arial" w:hAnsi="Arial" w:cs="Arial"/>
          <w:szCs w:val="24"/>
        </w:rPr>
      </w:pPr>
    </w:p>
    <w:p w14:paraId="48E5042C" w14:textId="6D4F1889" w:rsidR="0050217D" w:rsidRPr="00EF4C71" w:rsidRDefault="00F946AB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→</w:t>
      </w:r>
      <w:r>
        <w:rPr>
          <w:rFonts w:ascii="Arial" w:hAnsi="Arial" w:cs="Arial"/>
          <w:szCs w:val="24"/>
        </w:rPr>
        <w:t xml:space="preserve"> </w:t>
      </w:r>
      <w:r w:rsidR="0050217D" w:rsidRPr="00EF4C71">
        <w:rPr>
          <w:rFonts w:ascii="Arial" w:hAnsi="Arial" w:cs="Arial"/>
          <w:szCs w:val="24"/>
        </w:rPr>
        <w:t>Taxa de juros</w:t>
      </w:r>
    </w:p>
    <w:p w14:paraId="54EE9738" w14:textId="77777777" w:rsidR="0047711B" w:rsidRPr="00EF4C71" w:rsidRDefault="0047711B" w:rsidP="00EF4C71">
      <w:pPr>
        <w:pStyle w:val="Rodap"/>
        <w:jc w:val="both"/>
        <w:rPr>
          <w:rFonts w:ascii="Arial" w:hAnsi="Arial" w:cs="Arial"/>
          <w:szCs w:val="24"/>
        </w:rPr>
      </w:pPr>
    </w:p>
    <w:p w14:paraId="1D459E2B" w14:textId="20EC8FBE" w:rsidR="0050217D" w:rsidRPr="00EF4C71" w:rsidRDefault="0050217D" w:rsidP="00FF7B92">
      <w:pPr>
        <w:pStyle w:val="Rodap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•Taxa de juros de um financiamento imobiliário banco do brasil</w:t>
      </w:r>
      <w:r w:rsidR="002C1341" w:rsidRPr="00EF4C71">
        <w:rPr>
          <w:rFonts w:ascii="Arial" w:hAnsi="Arial" w:cs="Arial"/>
          <w:szCs w:val="24"/>
        </w:rPr>
        <w:t xml:space="preserve"> </w:t>
      </w:r>
      <w:r w:rsidRPr="00EF4C71">
        <w:rPr>
          <w:rFonts w:ascii="Arial" w:hAnsi="Arial" w:cs="Arial"/>
          <w:szCs w:val="24"/>
        </w:rPr>
        <w:t xml:space="preserve">(10,25% </w:t>
      </w:r>
      <w:r w:rsidR="009C7CD0" w:rsidRPr="00EF4C71">
        <w:rPr>
          <w:rFonts w:ascii="Arial" w:hAnsi="Arial" w:cs="Arial"/>
          <w:szCs w:val="24"/>
        </w:rPr>
        <w:t>a</w:t>
      </w:r>
      <w:r w:rsidRPr="00EF4C71">
        <w:rPr>
          <w:rFonts w:ascii="Arial" w:hAnsi="Arial" w:cs="Arial"/>
          <w:szCs w:val="24"/>
        </w:rPr>
        <w:t xml:space="preserve"> 11,33%</w:t>
      </w:r>
      <w:r w:rsidR="002C1341" w:rsidRPr="00EF4C71">
        <w:rPr>
          <w:rFonts w:ascii="Arial" w:hAnsi="Arial" w:cs="Arial"/>
          <w:szCs w:val="24"/>
        </w:rPr>
        <w:t>)</w:t>
      </w:r>
    </w:p>
    <w:p w14:paraId="5AE66535" w14:textId="448F2089" w:rsidR="0050217D" w:rsidRDefault="0050217D" w:rsidP="00FF7B92">
      <w:pPr>
        <w:pStyle w:val="Rodap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•Taxa de juros de um financiamento de veículos no banco do brasil (23,31%)</w:t>
      </w:r>
    </w:p>
    <w:p w14:paraId="41DFEE6D" w14:textId="77777777" w:rsidR="00F946AB" w:rsidRPr="00EF4C71" w:rsidRDefault="00F946AB" w:rsidP="00FF7B92">
      <w:pPr>
        <w:pStyle w:val="Rodap"/>
        <w:numPr>
          <w:ilvl w:val="0"/>
          <w:numId w:val="6"/>
        </w:numPr>
        <w:jc w:val="both"/>
        <w:rPr>
          <w:rFonts w:ascii="Arial" w:hAnsi="Arial" w:cs="Arial"/>
          <w:szCs w:val="24"/>
        </w:rPr>
      </w:pPr>
    </w:p>
    <w:p w14:paraId="5BE882DC" w14:textId="10B8493C" w:rsidR="0050217D" w:rsidRPr="00EF4C71" w:rsidRDefault="00F946AB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</w:t>
      </w:r>
      <w:r w:rsidR="0050217D" w:rsidRPr="00EF4C71">
        <w:rPr>
          <w:rFonts w:ascii="Arial" w:hAnsi="Arial" w:cs="Arial"/>
          <w:szCs w:val="24"/>
        </w:rPr>
        <w:t>O cálculo da taxa de juros depende de vários fatores como a taxa de juros aplicada, o período do tempo, juros (simples ou composto).</w:t>
      </w:r>
    </w:p>
    <w:p w14:paraId="1BC6B6B0" w14:textId="54B48A54" w:rsidR="0050217D" w:rsidRDefault="00F946AB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</w:t>
      </w:r>
      <w:r w:rsidR="0050217D" w:rsidRPr="00EF4C71">
        <w:rPr>
          <w:rFonts w:ascii="Arial" w:hAnsi="Arial" w:cs="Arial"/>
          <w:szCs w:val="24"/>
        </w:rPr>
        <w:t>Nos juros simples a correção é aplicada a cada período e considera apenas o valor inicial. Nos juros compostos a correção é feita em cima de valores já corrigidos.</w:t>
      </w:r>
    </w:p>
    <w:p w14:paraId="2D2B8A0A" w14:textId="77777777" w:rsidR="00F946AB" w:rsidRPr="00EF4C71" w:rsidRDefault="00F946AB" w:rsidP="00EF4C71">
      <w:pPr>
        <w:pStyle w:val="Rodap"/>
        <w:jc w:val="both"/>
        <w:rPr>
          <w:rFonts w:ascii="Arial" w:hAnsi="Arial" w:cs="Arial"/>
          <w:szCs w:val="24"/>
        </w:rPr>
      </w:pPr>
    </w:p>
    <w:p w14:paraId="16F3051A" w14:textId="5ACEF0EC" w:rsidR="0050217D" w:rsidRPr="00EF4C71" w:rsidRDefault="0050217D" w:rsidP="00FF7B92">
      <w:pPr>
        <w:pStyle w:val="Rodap"/>
        <w:numPr>
          <w:ilvl w:val="0"/>
          <w:numId w:val="7"/>
        </w:numPr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Juros simples: capital inicial x taxa de juros x tempo</w:t>
      </w:r>
    </w:p>
    <w:p w14:paraId="131EBF33" w14:textId="66FD681B" w:rsidR="0050217D" w:rsidRPr="00EF4C71" w:rsidRDefault="0050217D" w:rsidP="00FF7B92">
      <w:pPr>
        <w:pStyle w:val="Rodap"/>
        <w:numPr>
          <w:ilvl w:val="0"/>
          <w:numId w:val="7"/>
        </w:numPr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Juros composto: capital inicial x (1+ taxa de juros) ^ tempo</w:t>
      </w:r>
    </w:p>
    <w:p w14:paraId="228FCFD1" w14:textId="77777777" w:rsidR="006054CE" w:rsidRPr="00EF4C71" w:rsidRDefault="006054CE" w:rsidP="00EF4C71">
      <w:pPr>
        <w:pStyle w:val="Rodap"/>
        <w:jc w:val="both"/>
        <w:rPr>
          <w:rFonts w:ascii="Arial" w:hAnsi="Arial" w:cs="Arial"/>
          <w:szCs w:val="24"/>
        </w:rPr>
      </w:pPr>
    </w:p>
    <w:p w14:paraId="2FCA0E77" w14:textId="3E6D35D0" w:rsidR="0050217D" w:rsidRDefault="00F946AB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</w:t>
      </w:r>
      <w:r w:rsidR="0050217D" w:rsidRPr="00EF4C71">
        <w:rPr>
          <w:rFonts w:ascii="Arial" w:hAnsi="Arial" w:cs="Arial"/>
          <w:szCs w:val="24"/>
        </w:rPr>
        <w:t>Quando será abusivo? O STJ esclareceu que juros inferiores a 12% a. A. Não são considerados abusivos. É direito de qualquer pessoa física ou jurídica recorrer aos seus direitos bancários. A constituição brasileira garante esse direito para a população.</w:t>
      </w:r>
    </w:p>
    <w:p w14:paraId="7EB63E9B" w14:textId="77777777" w:rsidR="00F946AB" w:rsidRPr="00EF4C71" w:rsidRDefault="00F946AB" w:rsidP="00EF4C71">
      <w:pPr>
        <w:pStyle w:val="Rodap"/>
        <w:jc w:val="both"/>
        <w:rPr>
          <w:rFonts w:ascii="Arial" w:hAnsi="Arial" w:cs="Arial"/>
          <w:szCs w:val="24"/>
        </w:rPr>
      </w:pPr>
    </w:p>
    <w:p w14:paraId="0CBE947D" w14:textId="77777777" w:rsidR="006054CE" w:rsidRPr="00EF4C71" w:rsidRDefault="006054CE" w:rsidP="00EF4C71">
      <w:pPr>
        <w:pStyle w:val="Rodap"/>
        <w:jc w:val="both"/>
        <w:rPr>
          <w:rFonts w:ascii="Arial" w:hAnsi="Arial" w:cs="Arial"/>
          <w:szCs w:val="24"/>
        </w:rPr>
      </w:pPr>
    </w:p>
    <w:p w14:paraId="24BD3126" w14:textId="3D0C8F32" w:rsidR="0050217D" w:rsidRPr="00EF4C71" w:rsidRDefault="00F946AB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→</w:t>
      </w:r>
      <w:r>
        <w:rPr>
          <w:rFonts w:ascii="Arial" w:hAnsi="Arial" w:cs="Arial"/>
          <w:szCs w:val="24"/>
        </w:rPr>
        <w:t xml:space="preserve"> </w:t>
      </w:r>
      <w:r w:rsidR="0050217D" w:rsidRPr="00EF4C71">
        <w:rPr>
          <w:rFonts w:ascii="Arial" w:hAnsi="Arial" w:cs="Arial"/>
          <w:szCs w:val="24"/>
        </w:rPr>
        <w:t>Q</w:t>
      </w:r>
      <w:r w:rsidR="0047711B" w:rsidRPr="00EF4C71">
        <w:rPr>
          <w:rFonts w:ascii="Arial" w:hAnsi="Arial" w:cs="Arial"/>
          <w:szCs w:val="24"/>
        </w:rPr>
        <w:t>uais são os sistemas utilizados:</w:t>
      </w:r>
    </w:p>
    <w:p w14:paraId="3BF4743D" w14:textId="77777777" w:rsidR="0047711B" w:rsidRPr="00EF4C71" w:rsidRDefault="0047711B" w:rsidP="00EF4C71">
      <w:pPr>
        <w:pStyle w:val="Rodap"/>
        <w:jc w:val="both"/>
        <w:rPr>
          <w:rFonts w:ascii="Arial" w:hAnsi="Arial" w:cs="Arial"/>
          <w:szCs w:val="24"/>
        </w:rPr>
      </w:pPr>
    </w:p>
    <w:p w14:paraId="41967928" w14:textId="517F1F65" w:rsidR="0050217D" w:rsidRPr="00EF4C71" w:rsidRDefault="00F946AB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</w:t>
      </w:r>
      <w:r w:rsidR="0050217D" w:rsidRPr="00EF4C71">
        <w:rPr>
          <w:rFonts w:ascii="Arial" w:hAnsi="Arial" w:cs="Arial"/>
          <w:szCs w:val="24"/>
        </w:rPr>
        <w:t xml:space="preserve">Existem três sistemas: o sistema da Tabela </w:t>
      </w:r>
      <w:proofErr w:type="spellStart"/>
      <w:r w:rsidR="0050217D" w:rsidRPr="00EF4C71">
        <w:rPr>
          <w:rFonts w:ascii="Arial" w:hAnsi="Arial" w:cs="Arial"/>
          <w:szCs w:val="24"/>
        </w:rPr>
        <w:t>Price</w:t>
      </w:r>
      <w:proofErr w:type="spellEnd"/>
      <w:r w:rsidR="0050217D" w:rsidRPr="00EF4C71">
        <w:rPr>
          <w:rFonts w:ascii="Arial" w:hAnsi="Arial" w:cs="Arial"/>
          <w:szCs w:val="24"/>
        </w:rPr>
        <w:t>, o sistema da Tabela SAC (ou Amortização Constante) e ainda o sistema da Tabela SAM.</w:t>
      </w:r>
    </w:p>
    <w:p w14:paraId="17642AE1" w14:textId="0C063F89" w:rsidR="0050217D" w:rsidRPr="00EF4C71" w:rsidRDefault="0050217D" w:rsidP="00FF7B92">
      <w:pPr>
        <w:pStyle w:val="Rodap"/>
        <w:numPr>
          <w:ilvl w:val="0"/>
          <w:numId w:val="8"/>
        </w:numPr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 xml:space="preserve">Tabela </w:t>
      </w:r>
      <w:proofErr w:type="spellStart"/>
      <w:r w:rsidRPr="00EF4C71">
        <w:rPr>
          <w:rFonts w:ascii="Arial" w:hAnsi="Arial" w:cs="Arial"/>
          <w:szCs w:val="24"/>
        </w:rPr>
        <w:t>Price</w:t>
      </w:r>
      <w:proofErr w:type="spellEnd"/>
      <w:r w:rsidRPr="00EF4C71">
        <w:rPr>
          <w:rFonts w:ascii="Arial" w:hAnsi="Arial" w:cs="Arial"/>
          <w:szCs w:val="24"/>
        </w:rPr>
        <w:t xml:space="preserve">: você então escolhe que as parcelas do seu financiamento terão todas o mesmo preço. Para chegar nesse valor fechado de parcelas, os juros são calculados sobre o valor total do financiamento, mas a formação das parcelas é feita da seguinte forma: as primeiras são focadas no pagamento dos juros, já as parcelas finais pagam o valor da dívida mesmo (o dinheiro que você pegou emprestado do banco).  </w:t>
      </w:r>
    </w:p>
    <w:p w14:paraId="0923FE7F" w14:textId="66C02C2E" w:rsidR="0050217D" w:rsidRPr="00EF4C71" w:rsidRDefault="0050217D" w:rsidP="00FF7B92">
      <w:pPr>
        <w:pStyle w:val="Rodap"/>
        <w:numPr>
          <w:ilvl w:val="0"/>
          <w:numId w:val="8"/>
        </w:numPr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 xml:space="preserve">Na tabela SAC: também conhecida como Sistema de Amortização Constante, as primeiras parcelas do seu financiamento terão um valor mais alto, mas aos poucos este valor vai caindo e suas parcelas vão ficando cada vez mais baratas. Isso acontece porque os juros são calculados sobre o valor restante da dívida nesta tabela. Ou seja, a cada parcela que você paga, os juros são calculados sobre um valor total menor, e é isso que reduz o valor das parcelas durante o pagamento do financiamento.  </w:t>
      </w:r>
    </w:p>
    <w:p w14:paraId="6D07B7C6" w14:textId="1D85BB31" w:rsidR="0050217D" w:rsidRPr="00EF4C71" w:rsidRDefault="0050217D" w:rsidP="00FF7B92">
      <w:pPr>
        <w:pStyle w:val="Rodap"/>
        <w:numPr>
          <w:ilvl w:val="0"/>
          <w:numId w:val="8"/>
        </w:numPr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 xml:space="preserve">Tabela SAM: é conhecido como Sistema de Amortização Misto, pois leva em consideração as outras duas tabelas, a </w:t>
      </w:r>
      <w:proofErr w:type="spellStart"/>
      <w:r w:rsidRPr="00EF4C71">
        <w:rPr>
          <w:rFonts w:ascii="Arial" w:hAnsi="Arial" w:cs="Arial"/>
          <w:szCs w:val="24"/>
        </w:rPr>
        <w:t>Price</w:t>
      </w:r>
      <w:proofErr w:type="spellEnd"/>
      <w:r w:rsidRPr="00EF4C71">
        <w:rPr>
          <w:rFonts w:ascii="Arial" w:hAnsi="Arial" w:cs="Arial"/>
          <w:szCs w:val="24"/>
        </w:rPr>
        <w:t xml:space="preserve"> e a SAC. </w:t>
      </w:r>
    </w:p>
    <w:p w14:paraId="61A9D908" w14:textId="4BF7EB56" w:rsidR="0047711B" w:rsidRPr="00EF4C71" w:rsidRDefault="0047711B" w:rsidP="00EF4C71">
      <w:pPr>
        <w:pStyle w:val="Rodap"/>
        <w:jc w:val="both"/>
        <w:rPr>
          <w:rFonts w:ascii="Arial" w:hAnsi="Arial" w:cs="Arial"/>
          <w:szCs w:val="24"/>
        </w:rPr>
      </w:pPr>
    </w:p>
    <w:p w14:paraId="010C1D82" w14:textId="37523702" w:rsidR="0047711B" w:rsidRDefault="00F946AB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→</w:t>
      </w:r>
      <w:r>
        <w:rPr>
          <w:rFonts w:ascii="Arial" w:hAnsi="Arial" w:cs="Arial"/>
          <w:szCs w:val="24"/>
        </w:rPr>
        <w:t xml:space="preserve"> </w:t>
      </w:r>
      <w:r w:rsidR="0047711B" w:rsidRPr="00EF4C71">
        <w:rPr>
          <w:rFonts w:ascii="Arial" w:hAnsi="Arial" w:cs="Arial"/>
          <w:szCs w:val="24"/>
        </w:rPr>
        <w:t xml:space="preserve">Diferença de tabela </w:t>
      </w:r>
      <w:proofErr w:type="spellStart"/>
      <w:r w:rsidR="0047711B" w:rsidRPr="00EF4C71">
        <w:rPr>
          <w:rFonts w:ascii="Arial" w:hAnsi="Arial" w:cs="Arial"/>
          <w:szCs w:val="24"/>
        </w:rPr>
        <w:t>Price</w:t>
      </w:r>
      <w:proofErr w:type="spellEnd"/>
      <w:r w:rsidR="0047711B" w:rsidRPr="00EF4C71">
        <w:rPr>
          <w:rFonts w:ascii="Arial" w:hAnsi="Arial" w:cs="Arial"/>
          <w:szCs w:val="24"/>
        </w:rPr>
        <w:t xml:space="preserve"> e tabela SAC: </w:t>
      </w:r>
    </w:p>
    <w:p w14:paraId="6D9ED87A" w14:textId="77777777" w:rsidR="00FF4DF8" w:rsidRDefault="00FF4DF8" w:rsidP="00EF4C71">
      <w:pPr>
        <w:pStyle w:val="Rodap"/>
        <w:jc w:val="both"/>
        <w:rPr>
          <w:rFonts w:ascii="Arial" w:hAnsi="Arial" w:cs="Arial"/>
          <w:szCs w:val="24"/>
        </w:rPr>
      </w:pPr>
    </w:p>
    <w:p w14:paraId="154D153F" w14:textId="77777777" w:rsidR="00FF4DF8" w:rsidRDefault="00FF4DF8" w:rsidP="00EF4C71">
      <w:pPr>
        <w:pStyle w:val="Rodap"/>
        <w:jc w:val="both"/>
        <w:rPr>
          <w:rFonts w:ascii="Arial" w:hAnsi="Arial" w:cs="Arial"/>
          <w:szCs w:val="24"/>
        </w:rPr>
      </w:pPr>
    </w:p>
    <w:p w14:paraId="08D7C5B7" w14:textId="77777777" w:rsidR="00FF4DF8" w:rsidRPr="00EF4C71" w:rsidRDefault="00FF4DF8" w:rsidP="00EF4C71">
      <w:pPr>
        <w:pStyle w:val="Rodap"/>
        <w:jc w:val="both"/>
        <w:rPr>
          <w:rFonts w:ascii="Arial" w:hAnsi="Arial" w:cs="Arial"/>
          <w:szCs w:val="24"/>
        </w:rPr>
      </w:pPr>
    </w:p>
    <w:p w14:paraId="17C6143A" w14:textId="77777777" w:rsidR="0047711B" w:rsidRPr="00EF4C71" w:rsidRDefault="0047711B" w:rsidP="00EF4C71">
      <w:pPr>
        <w:pStyle w:val="Rodap"/>
        <w:jc w:val="both"/>
        <w:rPr>
          <w:rFonts w:ascii="Arial" w:hAnsi="Arial" w:cs="Arial"/>
          <w:szCs w:val="24"/>
        </w:rPr>
      </w:pPr>
    </w:p>
    <w:tbl>
      <w:tblPr>
        <w:tblStyle w:val="TabeladeGrade5Escura-nfase1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2481"/>
        <w:gridCol w:w="2481"/>
        <w:gridCol w:w="2482"/>
      </w:tblGrid>
      <w:tr w:rsidR="0047711B" w:rsidRPr="00EF4C71" w14:paraId="3312D896" w14:textId="77777777" w:rsidTr="00F946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1" w:type="dxa"/>
            <w:shd w:val="clear" w:color="auto" w:fill="00B050"/>
          </w:tcPr>
          <w:p w14:paraId="6525392E" w14:textId="77777777" w:rsidR="0047711B" w:rsidRPr="00F946AB" w:rsidRDefault="0047711B" w:rsidP="00EF4C71">
            <w:pPr>
              <w:jc w:val="both"/>
              <w:rPr>
                <w:rFonts w:ascii="Arial" w:hAnsi="Arial" w:cs="Arial"/>
                <w:color w:val="auto"/>
              </w:rPr>
            </w:pPr>
          </w:p>
        </w:tc>
        <w:tc>
          <w:tcPr>
            <w:tcW w:w="2481" w:type="dxa"/>
            <w:shd w:val="clear" w:color="auto" w:fill="00B050"/>
          </w:tcPr>
          <w:p w14:paraId="600F7858" w14:textId="77777777" w:rsidR="0047711B" w:rsidRPr="00F946AB" w:rsidRDefault="0047711B" w:rsidP="00F946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946AB">
              <w:rPr>
                <w:rFonts w:ascii="Arial" w:hAnsi="Arial" w:cs="Arial"/>
                <w:color w:val="auto"/>
              </w:rPr>
              <w:t>TABELA PRICE</w:t>
            </w:r>
          </w:p>
        </w:tc>
        <w:tc>
          <w:tcPr>
            <w:tcW w:w="2482" w:type="dxa"/>
            <w:shd w:val="clear" w:color="auto" w:fill="00B050"/>
          </w:tcPr>
          <w:p w14:paraId="4C88B19E" w14:textId="77777777" w:rsidR="0047711B" w:rsidRPr="00F946AB" w:rsidRDefault="0047711B" w:rsidP="00F946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F946AB">
              <w:rPr>
                <w:rFonts w:ascii="Arial" w:hAnsi="Arial" w:cs="Arial"/>
                <w:color w:val="auto"/>
              </w:rPr>
              <w:t>TABELA SAC</w:t>
            </w:r>
          </w:p>
        </w:tc>
      </w:tr>
      <w:tr w:rsidR="0047711B" w:rsidRPr="00EF4C71" w14:paraId="44ABCAC5" w14:textId="77777777" w:rsidTr="00F94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1" w:type="dxa"/>
            <w:shd w:val="clear" w:color="auto" w:fill="00B050"/>
          </w:tcPr>
          <w:p w14:paraId="750BB254" w14:textId="77777777" w:rsidR="0047711B" w:rsidRPr="00F946AB" w:rsidRDefault="0047711B" w:rsidP="00F946AB">
            <w:pPr>
              <w:jc w:val="center"/>
              <w:rPr>
                <w:rFonts w:ascii="Arial" w:hAnsi="Arial" w:cs="Arial"/>
                <w:color w:val="auto"/>
              </w:rPr>
            </w:pPr>
            <w:r w:rsidRPr="00F946AB">
              <w:rPr>
                <w:rFonts w:ascii="Arial" w:hAnsi="Arial" w:cs="Arial"/>
                <w:color w:val="auto"/>
              </w:rPr>
              <w:t>PARCELAS</w:t>
            </w:r>
          </w:p>
        </w:tc>
        <w:tc>
          <w:tcPr>
            <w:tcW w:w="2481" w:type="dxa"/>
            <w:shd w:val="clear" w:color="auto" w:fill="FBE4D5" w:themeFill="accent2" w:themeFillTint="33"/>
          </w:tcPr>
          <w:p w14:paraId="5CC5376D" w14:textId="77777777" w:rsidR="0047711B" w:rsidRPr="00EF4C71" w:rsidRDefault="0047711B" w:rsidP="00EF4C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F4C71">
              <w:rPr>
                <w:rFonts w:ascii="Arial" w:hAnsi="Arial" w:cs="Arial"/>
              </w:rPr>
              <w:t>CONSTANTES</w:t>
            </w:r>
          </w:p>
        </w:tc>
        <w:tc>
          <w:tcPr>
            <w:tcW w:w="2482" w:type="dxa"/>
            <w:shd w:val="clear" w:color="auto" w:fill="FBE4D5" w:themeFill="accent2" w:themeFillTint="33"/>
          </w:tcPr>
          <w:p w14:paraId="14EC34A1" w14:textId="77777777" w:rsidR="0047711B" w:rsidRPr="00EF4C71" w:rsidRDefault="0047711B" w:rsidP="00EF4C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F4C71">
              <w:rPr>
                <w:rFonts w:ascii="Arial" w:hAnsi="Arial" w:cs="Arial"/>
              </w:rPr>
              <w:t xml:space="preserve">DECRESCENTES (MAIOR NO </w:t>
            </w:r>
            <w:proofErr w:type="gramStart"/>
            <w:r w:rsidRPr="00EF4C71">
              <w:rPr>
                <w:rFonts w:ascii="Arial" w:hAnsi="Arial" w:cs="Arial"/>
              </w:rPr>
              <w:t>INICIO</w:t>
            </w:r>
            <w:proofErr w:type="gramEnd"/>
            <w:r w:rsidRPr="00EF4C71">
              <w:rPr>
                <w:rFonts w:ascii="Arial" w:hAnsi="Arial" w:cs="Arial"/>
              </w:rPr>
              <w:t xml:space="preserve"> E DIMINUI COM O TEMPO)</w:t>
            </w:r>
          </w:p>
        </w:tc>
      </w:tr>
      <w:tr w:rsidR="0047711B" w:rsidRPr="00EF4C71" w14:paraId="699D09F7" w14:textId="77777777" w:rsidTr="00F946AB">
        <w:trPr>
          <w:trHeight w:val="8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1" w:type="dxa"/>
            <w:shd w:val="clear" w:color="auto" w:fill="00B050"/>
          </w:tcPr>
          <w:p w14:paraId="0D8ECFF2" w14:textId="77777777" w:rsidR="0047711B" w:rsidRPr="00F946AB" w:rsidRDefault="0047711B" w:rsidP="00F946AB">
            <w:pPr>
              <w:jc w:val="center"/>
              <w:rPr>
                <w:rFonts w:ascii="Arial" w:hAnsi="Arial" w:cs="Arial"/>
                <w:b w:val="0"/>
                <w:bCs w:val="0"/>
                <w:color w:val="auto"/>
              </w:rPr>
            </w:pPr>
            <w:r w:rsidRPr="00F946AB">
              <w:rPr>
                <w:rFonts w:ascii="Arial" w:hAnsi="Arial" w:cs="Arial"/>
                <w:color w:val="auto"/>
              </w:rPr>
              <w:t>AMORTIZAÇÕES</w:t>
            </w:r>
          </w:p>
        </w:tc>
        <w:tc>
          <w:tcPr>
            <w:tcW w:w="2481" w:type="dxa"/>
            <w:shd w:val="clear" w:color="auto" w:fill="FBE4D5" w:themeFill="accent2" w:themeFillTint="33"/>
          </w:tcPr>
          <w:p w14:paraId="3ACC2B5D" w14:textId="77777777" w:rsidR="0047711B" w:rsidRPr="00EF4C71" w:rsidRDefault="0047711B" w:rsidP="00EF4C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F4C71">
              <w:rPr>
                <w:rFonts w:ascii="Arial" w:hAnsi="Arial" w:cs="Arial"/>
              </w:rPr>
              <w:t xml:space="preserve">CRESCENTE (MENOR NO </w:t>
            </w:r>
            <w:proofErr w:type="gramStart"/>
            <w:r w:rsidRPr="00EF4C71">
              <w:rPr>
                <w:rFonts w:ascii="Arial" w:hAnsi="Arial" w:cs="Arial"/>
              </w:rPr>
              <w:t>INICIO</w:t>
            </w:r>
            <w:proofErr w:type="gramEnd"/>
            <w:r w:rsidRPr="00EF4C71">
              <w:rPr>
                <w:rFonts w:ascii="Arial" w:hAnsi="Arial" w:cs="Arial"/>
              </w:rPr>
              <w:t xml:space="preserve"> E AUMENTA COM O TEMPO)</w:t>
            </w:r>
          </w:p>
        </w:tc>
        <w:tc>
          <w:tcPr>
            <w:tcW w:w="2482" w:type="dxa"/>
            <w:shd w:val="clear" w:color="auto" w:fill="FBE4D5" w:themeFill="accent2" w:themeFillTint="33"/>
          </w:tcPr>
          <w:p w14:paraId="45A86E52" w14:textId="77777777" w:rsidR="0047711B" w:rsidRPr="00EF4C71" w:rsidRDefault="0047711B" w:rsidP="00EF4C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F4C71">
              <w:rPr>
                <w:rFonts w:ascii="Arial" w:hAnsi="Arial" w:cs="Arial"/>
              </w:rPr>
              <w:t>CONSTANTE</w:t>
            </w:r>
          </w:p>
        </w:tc>
      </w:tr>
      <w:tr w:rsidR="0047711B" w:rsidRPr="00EF4C71" w14:paraId="42362E18" w14:textId="77777777" w:rsidTr="00F94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1" w:type="dxa"/>
            <w:shd w:val="clear" w:color="auto" w:fill="00B050"/>
          </w:tcPr>
          <w:p w14:paraId="48944230" w14:textId="77777777" w:rsidR="0047711B" w:rsidRPr="00F946AB" w:rsidRDefault="0047711B" w:rsidP="00F946AB">
            <w:pPr>
              <w:jc w:val="center"/>
              <w:rPr>
                <w:rFonts w:ascii="Arial" w:hAnsi="Arial" w:cs="Arial"/>
                <w:color w:val="auto"/>
              </w:rPr>
            </w:pPr>
            <w:r w:rsidRPr="00F946AB">
              <w:rPr>
                <w:rFonts w:ascii="Arial" w:hAnsi="Arial" w:cs="Arial"/>
                <w:color w:val="auto"/>
              </w:rPr>
              <w:t>ENCARGOS INICIAL</w:t>
            </w:r>
          </w:p>
        </w:tc>
        <w:tc>
          <w:tcPr>
            <w:tcW w:w="2481" w:type="dxa"/>
            <w:shd w:val="clear" w:color="auto" w:fill="FBE4D5" w:themeFill="accent2" w:themeFillTint="33"/>
          </w:tcPr>
          <w:p w14:paraId="7ABC1622" w14:textId="77777777" w:rsidR="0047711B" w:rsidRPr="00EF4C71" w:rsidRDefault="0047711B" w:rsidP="00EF4C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F4C71">
              <w:rPr>
                <w:rFonts w:ascii="Arial" w:hAnsi="Arial" w:cs="Arial"/>
              </w:rPr>
              <w:t>MENOR</w:t>
            </w:r>
          </w:p>
        </w:tc>
        <w:tc>
          <w:tcPr>
            <w:tcW w:w="2482" w:type="dxa"/>
            <w:shd w:val="clear" w:color="auto" w:fill="FBE4D5" w:themeFill="accent2" w:themeFillTint="33"/>
          </w:tcPr>
          <w:p w14:paraId="1CAA095E" w14:textId="77777777" w:rsidR="0047711B" w:rsidRPr="00EF4C71" w:rsidRDefault="0047711B" w:rsidP="00EF4C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F4C71">
              <w:rPr>
                <w:rFonts w:ascii="Arial" w:hAnsi="Arial" w:cs="Arial"/>
              </w:rPr>
              <w:t>MAIOR</w:t>
            </w:r>
          </w:p>
        </w:tc>
      </w:tr>
      <w:tr w:rsidR="0047711B" w:rsidRPr="00EF4C71" w14:paraId="7239F64C" w14:textId="77777777" w:rsidTr="00F946A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1" w:type="dxa"/>
            <w:shd w:val="clear" w:color="auto" w:fill="00B050"/>
          </w:tcPr>
          <w:p w14:paraId="33932B7B" w14:textId="77777777" w:rsidR="0047711B" w:rsidRPr="00F946AB" w:rsidRDefault="0047711B" w:rsidP="00F946AB">
            <w:pPr>
              <w:jc w:val="center"/>
              <w:rPr>
                <w:rFonts w:ascii="Arial" w:hAnsi="Arial" w:cs="Arial"/>
                <w:color w:val="auto"/>
              </w:rPr>
            </w:pPr>
            <w:r w:rsidRPr="00F946AB">
              <w:rPr>
                <w:rFonts w:ascii="Arial" w:hAnsi="Arial" w:cs="Arial"/>
                <w:color w:val="auto"/>
              </w:rPr>
              <w:t>ENCARGOS FINAL</w:t>
            </w:r>
          </w:p>
        </w:tc>
        <w:tc>
          <w:tcPr>
            <w:tcW w:w="2481" w:type="dxa"/>
            <w:shd w:val="clear" w:color="auto" w:fill="FBE4D5" w:themeFill="accent2" w:themeFillTint="33"/>
          </w:tcPr>
          <w:p w14:paraId="2FF7E294" w14:textId="77777777" w:rsidR="0047711B" w:rsidRPr="00EF4C71" w:rsidRDefault="0047711B" w:rsidP="00EF4C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F4C71">
              <w:rPr>
                <w:rFonts w:ascii="Arial" w:hAnsi="Arial" w:cs="Arial"/>
              </w:rPr>
              <w:t xml:space="preserve">MAIOR </w:t>
            </w:r>
          </w:p>
        </w:tc>
        <w:tc>
          <w:tcPr>
            <w:tcW w:w="2482" w:type="dxa"/>
            <w:shd w:val="clear" w:color="auto" w:fill="FBE4D5" w:themeFill="accent2" w:themeFillTint="33"/>
          </w:tcPr>
          <w:p w14:paraId="53BC19E3" w14:textId="77777777" w:rsidR="0047711B" w:rsidRPr="00EF4C71" w:rsidRDefault="0047711B" w:rsidP="00EF4C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F4C71">
              <w:rPr>
                <w:rFonts w:ascii="Arial" w:hAnsi="Arial" w:cs="Arial"/>
              </w:rPr>
              <w:t>MENOR</w:t>
            </w:r>
          </w:p>
        </w:tc>
      </w:tr>
      <w:tr w:rsidR="0047711B" w:rsidRPr="00EF4C71" w14:paraId="78F6CDEA" w14:textId="77777777" w:rsidTr="00F946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1" w:type="dxa"/>
            <w:shd w:val="clear" w:color="auto" w:fill="00B050"/>
          </w:tcPr>
          <w:p w14:paraId="34AAC3D6" w14:textId="77777777" w:rsidR="0047711B" w:rsidRPr="00F946AB" w:rsidRDefault="0047711B" w:rsidP="00F946AB">
            <w:pPr>
              <w:jc w:val="center"/>
              <w:rPr>
                <w:rFonts w:ascii="Arial" w:hAnsi="Arial" w:cs="Arial"/>
                <w:color w:val="auto"/>
              </w:rPr>
            </w:pPr>
            <w:r w:rsidRPr="00F946AB">
              <w:rPr>
                <w:rFonts w:ascii="Arial" w:hAnsi="Arial" w:cs="Arial"/>
                <w:color w:val="auto"/>
              </w:rPr>
              <w:t>AMORTIZAÇÃO INICIAL</w:t>
            </w:r>
          </w:p>
        </w:tc>
        <w:tc>
          <w:tcPr>
            <w:tcW w:w="2481" w:type="dxa"/>
            <w:shd w:val="clear" w:color="auto" w:fill="FBE4D5" w:themeFill="accent2" w:themeFillTint="33"/>
          </w:tcPr>
          <w:p w14:paraId="1627B6E5" w14:textId="77777777" w:rsidR="0047711B" w:rsidRPr="00EF4C71" w:rsidRDefault="0047711B" w:rsidP="00EF4C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F4C71">
              <w:rPr>
                <w:rFonts w:ascii="Arial" w:hAnsi="Arial" w:cs="Arial"/>
              </w:rPr>
              <w:t xml:space="preserve">MENOR </w:t>
            </w:r>
          </w:p>
        </w:tc>
        <w:tc>
          <w:tcPr>
            <w:tcW w:w="2482" w:type="dxa"/>
            <w:shd w:val="clear" w:color="auto" w:fill="FBE4D5" w:themeFill="accent2" w:themeFillTint="33"/>
          </w:tcPr>
          <w:p w14:paraId="0CA033FB" w14:textId="77777777" w:rsidR="0047711B" w:rsidRPr="00EF4C71" w:rsidRDefault="0047711B" w:rsidP="00EF4C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F4C71">
              <w:rPr>
                <w:rFonts w:ascii="Arial" w:hAnsi="Arial" w:cs="Arial"/>
              </w:rPr>
              <w:t>MAIOR</w:t>
            </w:r>
          </w:p>
        </w:tc>
      </w:tr>
      <w:tr w:rsidR="0047711B" w:rsidRPr="00EF4C71" w14:paraId="769200B3" w14:textId="77777777" w:rsidTr="00F946AB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1" w:type="dxa"/>
            <w:shd w:val="clear" w:color="auto" w:fill="00B050"/>
          </w:tcPr>
          <w:p w14:paraId="2F4690E1" w14:textId="6E1CB34C" w:rsidR="0047711B" w:rsidRPr="00F946AB" w:rsidRDefault="0047711B" w:rsidP="00F946AB">
            <w:pPr>
              <w:jc w:val="center"/>
              <w:rPr>
                <w:rFonts w:ascii="Arial" w:hAnsi="Arial" w:cs="Arial"/>
                <w:color w:val="auto"/>
              </w:rPr>
            </w:pPr>
            <w:r w:rsidRPr="00F946AB">
              <w:rPr>
                <w:rFonts w:ascii="Arial" w:hAnsi="Arial" w:cs="Arial"/>
                <w:color w:val="auto"/>
              </w:rPr>
              <w:t>JUROS INICIAL</w:t>
            </w:r>
          </w:p>
        </w:tc>
        <w:tc>
          <w:tcPr>
            <w:tcW w:w="2481" w:type="dxa"/>
            <w:shd w:val="clear" w:color="auto" w:fill="FBE4D5" w:themeFill="accent2" w:themeFillTint="33"/>
          </w:tcPr>
          <w:p w14:paraId="4130DFC7" w14:textId="77777777" w:rsidR="0047711B" w:rsidRPr="00EF4C71" w:rsidRDefault="0047711B" w:rsidP="00EF4C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F4C71">
              <w:rPr>
                <w:rFonts w:ascii="Arial" w:hAnsi="Arial" w:cs="Arial"/>
              </w:rPr>
              <w:t>IGUAL</w:t>
            </w:r>
          </w:p>
        </w:tc>
        <w:tc>
          <w:tcPr>
            <w:tcW w:w="2482" w:type="dxa"/>
            <w:shd w:val="clear" w:color="auto" w:fill="FBE4D5" w:themeFill="accent2" w:themeFillTint="33"/>
          </w:tcPr>
          <w:p w14:paraId="0B05BF8B" w14:textId="77777777" w:rsidR="0047711B" w:rsidRPr="00EF4C71" w:rsidRDefault="0047711B" w:rsidP="00EF4C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F4C71">
              <w:rPr>
                <w:rFonts w:ascii="Arial" w:hAnsi="Arial" w:cs="Arial"/>
              </w:rPr>
              <w:t xml:space="preserve">IGUAL </w:t>
            </w:r>
          </w:p>
        </w:tc>
      </w:tr>
    </w:tbl>
    <w:p w14:paraId="0BDD7C5F" w14:textId="2502AFBE" w:rsidR="0050217D" w:rsidRPr="00EF4C71" w:rsidRDefault="0050217D" w:rsidP="00EF4C71">
      <w:pPr>
        <w:pStyle w:val="Rodap"/>
        <w:jc w:val="both"/>
        <w:rPr>
          <w:rFonts w:ascii="Arial" w:hAnsi="Arial" w:cs="Arial"/>
          <w:szCs w:val="24"/>
        </w:rPr>
      </w:pPr>
    </w:p>
    <w:p w14:paraId="731CC81D" w14:textId="77777777" w:rsidR="0047711B" w:rsidRPr="00EF4C71" w:rsidRDefault="0047711B" w:rsidP="00EF4C71">
      <w:pPr>
        <w:pStyle w:val="Rodap"/>
        <w:jc w:val="both"/>
        <w:rPr>
          <w:rFonts w:ascii="Arial" w:hAnsi="Arial" w:cs="Arial"/>
          <w:szCs w:val="24"/>
        </w:rPr>
      </w:pPr>
    </w:p>
    <w:p w14:paraId="627D5C12" w14:textId="5612C189" w:rsidR="0054577B" w:rsidRDefault="00F946AB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</w:t>
      </w:r>
      <w:r w:rsidR="0050217D" w:rsidRPr="00EF4C71">
        <w:rPr>
          <w:rFonts w:ascii="Arial" w:hAnsi="Arial" w:cs="Arial"/>
          <w:szCs w:val="24"/>
        </w:rPr>
        <w:t xml:space="preserve">Amortização: pagando as </w:t>
      </w:r>
      <w:r w:rsidR="00612527" w:rsidRPr="00EF4C71">
        <w:rPr>
          <w:rFonts w:ascii="Arial" w:hAnsi="Arial" w:cs="Arial"/>
          <w:szCs w:val="24"/>
        </w:rPr>
        <w:t>últimas</w:t>
      </w:r>
      <w:r w:rsidR="0050217D" w:rsidRPr="00EF4C71">
        <w:rPr>
          <w:rFonts w:ascii="Arial" w:hAnsi="Arial" w:cs="Arial"/>
          <w:szCs w:val="24"/>
        </w:rPr>
        <w:t xml:space="preserve"> parcelas o banco é obrigado a tirar os juros, sendo assim um financiamento de 30 anos poderá ser pago em 3 anos sem os juros abusivo. Existe a amortização de valor e de prazo e sempre o ideal e escolher o de prazo pois é no prazo que é contabilizado o juro. </w:t>
      </w:r>
    </w:p>
    <w:p w14:paraId="30FABC4D" w14:textId="77777777" w:rsidR="00F946AB" w:rsidRPr="00EF4C71" w:rsidRDefault="00F946AB" w:rsidP="00EF4C71">
      <w:pPr>
        <w:pStyle w:val="Rodap"/>
        <w:jc w:val="both"/>
        <w:rPr>
          <w:rFonts w:ascii="Arial" w:hAnsi="Arial" w:cs="Arial"/>
          <w:szCs w:val="24"/>
        </w:rPr>
      </w:pPr>
    </w:p>
    <w:p w14:paraId="491E43F4" w14:textId="77777777" w:rsidR="00F84EFA" w:rsidRPr="00EF4C71" w:rsidRDefault="00F84EFA" w:rsidP="00EF4C71">
      <w:pPr>
        <w:pStyle w:val="Rodap"/>
        <w:jc w:val="both"/>
        <w:rPr>
          <w:rFonts w:ascii="Arial" w:hAnsi="Arial" w:cs="Arial"/>
          <w:szCs w:val="24"/>
        </w:rPr>
      </w:pPr>
    </w:p>
    <w:p w14:paraId="61673F4D" w14:textId="1E16A207" w:rsidR="000D294F" w:rsidRDefault="002C19AE" w:rsidP="00F946AB">
      <w:pPr>
        <w:pStyle w:val="Rodap"/>
        <w:jc w:val="center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EMPRÉSTIMOS:</w:t>
      </w:r>
    </w:p>
    <w:p w14:paraId="6552A807" w14:textId="77777777" w:rsidR="00F946AB" w:rsidRPr="00EF4C71" w:rsidRDefault="00F946AB" w:rsidP="00F946AB">
      <w:pPr>
        <w:pStyle w:val="Rodap"/>
        <w:jc w:val="center"/>
        <w:rPr>
          <w:rFonts w:ascii="Arial" w:hAnsi="Arial" w:cs="Arial"/>
          <w:szCs w:val="24"/>
        </w:rPr>
      </w:pPr>
    </w:p>
    <w:p w14:paraId="48796351" w14:textId="77777777" w:rsidR="0047711B" w:rsidRPr="00EF4C71" w:rsidRDefault="0047711B" w:rsidP="00EF4C71">
      <w:pPr>
        <w:pStyle w:val="Rodap"/>
        <w:jc w:val="both"/>
        <w:rPr>
          <w:rFonts w:ascii="Arial" w:hAnsi="Arial" w:cs="Arial"/>
          <w:szCs w:val="24"/>
        </w:rPr>
      </w:pPr>
    </w:p>
    <w:p w14:paraId="04A608CB" w14:textId="44BEF97A" w:rsidR="000D294F" w:rsidRPr="00EF4C71" w:rsidRDefault="00F946AB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</w:t>
      </w:r>
      <w:r w:rsidR="000D294F" w:rsidRPr="00EF4C71">
        <w:rPr>
          <w:rFonts w:ascii="Arial" w:hAnsi="Arial" w:cs="Arial"/>
          <w:szCs w:val="24"/>
        </w:rPr>
        <w:t xml:space="preserve">O empréstimo é um valor que o banco disponibiliza para </w:t>
      </w:r>
      <w:r w:rsidR="0047711B" w:rsidRPr="00EF4C71">
        <w:rPr>
          <w:rFonts w:ascii="Arial" w:hAnsi="Arial" w:cs="Arial"/>
          <w:szCs w:val="24"/>
        </w:rPr>
        <w:t>os seus clientes</w:t>
      </w:r>
      <w:r w:rsidR="000D294F" w:rsidRPr="00EF4C71">
        <w:rPr>
          <w:rFonts w:ascii="Arial" w:hAnsi="Arial" w:cs="Arial"/>
          <w:szCs w:val="24"/>
        </w:rPr>
        <w:t xml:space="preserve"> e existem diversos tipos </w:t>
      </w:r>
      <w:r w:rsidR="00A929E4" w:rsidRPr="00EF4C71">
        <w:rPr>
          <w:rFonts w:ascii="Arial" w:hAnsi="Arial" w:cs="Arial"/>
          <w:szCs w:val="24"/>
        </w:rPr>
        <w:t>d</w:t>
      </w:r>
      <w:r w:rsidR="000D294F" w:rsidRPr="00EF4C71">
        <w:rPr>
          <w:rFonts w:ascii="Arial" w:hAnsi="Arial" w:cs="Arial"/>
          <w:szCs w:val="24"/>
        </w:rPr>
        <w:t xml:space="preserve">e empréstimos disponíveis, cada um projetado para atender a diferentes necessidades </w:t>
      </w:r>
      <w:r w:rsidR="00A929E4" w:rsidRPr="00EF4C71">
        <w:rPr>
          <w:rFonts w:ascii="Arial" w:hAnsi="Arial" w:cs="Arial"/>
          <w:szCs w:val="24"/>
        </w:rPr>
        <w:t>fi</w:t>
      </w:r>
      <w:r w:rsidR="000D294F" w:rsidRPr="00EF4C71">
        <w:rPr>
          <w:rFonts w:ascii="Arial" w:hAnsi="Arial" w:cs="Arial"/>
          <w:szCs w:val="24"/>
        </w:rPr>
        <w:t xml:space="preserve">nanceiras. E muitas das vezes ajudam bastante quem contrata o mesmo, porém nem todos </w:t>
      </w:r>
      <w:r w:rsidR="00A929E4" w:rsidRPr="00EF4C71">
        <w:rPr>
          <w:rFonts w:ascii="Arial" w:hAnsi="Arial" w:cs="Arial"/>
          <w:szCs w:val="24"/>
        </w:rPr>
        <w:t>c</w:t>
      </w:r>
      <w:r w:rsidR="000D294F" w:rsidRPr="00EF4C71">
        <w:rPr>
          <w:rFonts w:ascii="Arial" w:hAnsi="Arial" w:cs="Arial"/>
          <w:szCs w:val="24"/>
        </w:rPr>
        <w:t>onseguem quitar o seu empréstimo. Citaremos alguns dos tipos de empréstimos mais comuns:</w:t>
      </w:r>
    </w:p>
    <w:p w14:paraId="28276A0A" w14:textId="1BD2561E" w:rsidR="000D294F" w:rsidRPr="00EF4C71" w:rsidRDefault="00612527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  <w:r w:rsidR="000D294F" w:rsidRPr="00EF4C71">
        <w:rPr>
          <w:rFonts w:ascii="Arial" w:hAnsi="Arial" w:cs="Arial"/>
          <w:szCs w:val="24"/>
        </w:rPr>
        <w:t xml:space="preserve">Empréstimos pessoais: Empréstimos concedidos a indivíduos para uso pessoal, sem a </w:t>
      </w:r>
      <w:r>
        <w:rPr>
          <w:rFonts w:ascii="Arial" w:hAnsi="Arial" w:cs="Arial"/>
          <w:szCs w:val="24"/>
        </w:rPr>
        <w:t>n</w:t>
      </w:r>
      <w:r w:rsidR="000D294F" w:rsidRPr="00EF4C71">
        <w:rPr>
          <w:rFonts w:ascii="Arial" w:hAnsi="Arial" w:cs="Arial"/>
          <w:szCs w:val="24"/>
        </w:rPr>
        <w:t xml:space="preserve">ecessidade de garantia. Eles podem ser usados para diversas finalidades, como pagar </w:t>
      </w:r>
      <w:r w:rsidR="00944BE7" w:rsidRPr="00EF4C71">
        <w:rPr>
          <w:rFonts w:ascii="Arial" w:hAnsi="Arial" w:cs="Arial"/>
          <w:szCs w:val="24"/>
        </w:rPr>
        <w:t>d</w:t>
      </w:r>
      <w:r w:rsidR="000D294F" w:rsidRPr="00EF4C71">
        <w:rPr>
          <w:rFonts w:ascii="Arial" w:hAnsi="Arial" w:cs="Arial"/>
          <w:szCs w:val="24"/>
        </w:rPr>
        <w:t xml:space="preserve">espesas inesperadas, realizar uma viagem, entre </w:t>
      </w:r>
      <w:r w:rsidR="0047711B" w:rsidRPr="00EF4C71">
        <w:rPr>
          <w:rFonts w:ascii="Arial" w:hAnsi="Arial" w:cs="Arial"/>
          <w:szCs w:val="24"/>
        </w:rPr>
        <w:t xml:space="preserve">outros. </w:t>
      </w:r>
      <w:r>
        <w:rPr>
          <w:rFonts w:ascii="Arial" w:hAnsi="Arial" w:cs="Arial"/>
          <w:szCs w:val="24"/>
        </w:rPr>
        <w:br/>
      </w:r>
      <w:r>
        <w:rPr>
          <w:rFonts w:ascii="Arial" w:hAnsi="Arial" w:cs="Arial"/>
          <w:szCs w:val="24"/>
        </w:rPr>
        <w:br/>
      </w:r>
      <w:r w:rsidR="0047711B" w:rsidRPr="00EF4C71">
        <w:rPr>
          <w:rFonts w:ascii="Arial" w:hAnsi="Arial" w:cs="Arial"/>
          <w:szCs w:val="24"/>
        </w:rPr>
        <w:t>Empréstimos</w:t>
      </w:r>
      <w:r w:rsidR="000D294F" w:rsidRPr="00EF4C71">
        <w:rPr>
          <w:rFonts w:ascii="Arial" w:hAnsi="Arial" w:cs="Arial"/>
          <w:szCs w:val="24"/>
        </w:rPr>
        <w:t xml:space="preserve"> para compra de casa (hipotecas): Empréstimos destinados a financiar a </w:t>
      </w:r>
      <w:r w:rsidR="00944BE7" w:rsidRPr="00EF4C71">
        <w:rPr>
          <w:rFonts w:ascii="Arial" w:hAnsi="Arial" w:cs="Arial"/>
          <w:szCs w:val="24"/>
        </w:rPr>
        <w:t xml:space="preserve">compra de </w:t>
      </w:r>
      <w:r w:rsidR="000D294F" w:rsidRPr="00EF4C71">
        <w:rPr>
          <w:rFonts w:ascii="Arial" w:hAnsi="Arial" w:cs="Arial"/>
          <w:szCs w:val="24"/>
        </w:rPr>
        <w:t xml:space="preserve">imóveis. Normalmente, as hipotecas são de longo prazo e são garantidas pela própria </w:t>
      </w:r>
      <w:r w:rsidR="00944BE7" w:rsidRPr="00EF4C71">
        <w:rPr>
          <w:rFonts w:ascii="Arial" w:hAnsi="Arial" w:cs="Arial"/>
          <w:szCs w:val="24"/>
        </w:rPr>
        <w:t>p</w:t>
      </w:r>
      <w:r w:rsidR="000D294F" w:rsidRPr="00EF4C71">
        <w:rPr>
          <w:rFonts w:ascii="Arial" w:hAnsi="Arial" w:cs="Arial"/>
          <w:szCs w:val="24"/>
        </w:rPr>
        <w:t>ropriedade.</w:t>
      </w:r>
    </w:p>
    <w:p w14:paraId="195B2881" w14:textId="737597B8" w:rsidR="000D294F" w:rsidRPr="00EF4C71" w:rsidRDefault="00612527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  <w:r w:rsidR="000D294F" w:rsidRPr="00EF4C71">
        <w:rPr>
          <w:rFonts w:ascii="Arial" w:hAnsi="Arial" w:cs="Arial"/>
          <w:szCs w:val="24"/>
        </w:rPr>
        <w:t xml:space="preserve">Empréstimos para automóveis: Empréstimos utilizados para financiar a compra de um veículo. </w:t>
      </w:r>
      <w:r w:rsidR="00C807CB" w:rsidRPr="00EF4C71">
        <w:rPr>
          <w:rFonts w:ascii="Arial" w:hAnsi="Arial" w:cs="Arial"/>
          <w:szCs w:val="24"/>
        </w:rPr>
        <w:t>G</w:t>
      </w:r>
      <w:r w:rsidR="000D294F" w:rsidRPr="00EF4C71">
        <w:rPr>
          <w:rFonts w:ascii="Arial" w:hAnsi="Arial" w:cs="Arial"/>
          <w:szCs w:val="24"/>
        </w:rPr>
        <w:t>eralmente, o veículo serve como garantia do empréstimo.</w:t>
      </w:r>
    </w:p>
    <w:p w14:paraId="0A17C44D" w14:textId="2DD22F84" w:rsidR="000D294F" w:rsidRPr="00EF4C71" w:rsidRDefault="00612527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  <w:r w:rsidR="002C19AE" w:rsidRPr="00EF4C71">
        <w:rPr>
          <w:rFonts w:ascii="Arial" w:hAnsi="Arial" w:cs="Arial"/>
          <w:szCs w:val="24"/>
        </w:rPr>
        <w:t>E</w:t>
      </w:r>
      <w:r w:rsidR="000D294F" w:rsidRPr="00EF4C71">
        <w:rPr>
          <w:rFonts w:ascii="Arial" w:hAnsi="Arial" w:cs="Arial"/>
          <w:szCs w:val="24"/>
        </w:rPr>
        <w:t xml:space="preserve">mpréstimos estudantis: Empréstimos destinados a financiar os estudos de estudantes. Eles </w:t>
      </w:r>
      <w:r w:rsidR="00C807CB" w:rsidRPr="00EF4C71">
        <w:rPr>
          <w:rFonts w:ascii="Arial" w:hAnsi="Arial" w:cs="Arial"/>
          <w:szCs w:val="24"/>
        </w:rPr>
        <w:t>p</w:t>
      </w:r>
      <w:r w:rsidR="000D294F" w:rsidRPr="00EF4C71">
        <w:rPr>
          <w:rFonts w:ascii="Arial" w:hAnsi="Arial" w:cs="Arial"/>
          <w:szCs w:val="24"/>
        </w:rPr>
        <w:t xml:space="preserve">odem ser oferecidos pelo governo ou por instituições financeiras e geralmente têm condições </w:t>
      </w:r>
      <w:r w:rsidR="00C807CB" w:rsidRPr="00EF4C71">
        <w:rPr>
          <w:rFonts w:ascii="Arial" w:hAnsi="Arial" w:cs="Arial"/>
          <w:szCs w:val="24"/>
        </w:rPr>
        <w:t>fa</w:t>
      </w:r>
      <w:r w:rsidR="000D294F" w:rsidRPr="00EF4C71">
        <w:rPr>
          <w:rFonts w:ascii="Arial" w:hAnsi="Arial" w:cs="Arial"/>
          <w:szCs w:val="24"/>
        </w:rPr>
        <w:t>voráveis de pagamento.</w:t>
      </w:r>
    </w:p>
    <w:p w14:paraId="1B534CE5" w14:textId="16246C3F" w:rsidR="000D294F" w:rsidRPr="00EF4C71" w:rsidRDefault="00612527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  <w:r w:rsidR="000D294F" w:rsidRPr="00EF4C71">
        <w:rPr>
          <w:rFonts w:ascii="Arial" w:hAnsi="Arial" w:cs="Arial"/>
          <w:szCs w:val="24"/>
        </w:rPr>
        <w:t xml:space="preserve">Empréstimo de penhor: o mutuário entrega um bem de valor (como </w:t>
      </w:r>
      <w:r w:rsidR="00351EEE" w:rsidRPr="00EF4C71">
        <w:rPr>
          <w:rFonts w:ascii="Arial" w:hAnsi="Arial" w:cs="Arial"/>
          <w:szCs w:val="24"/>
        </w:rPr>
        <w:t>joias</w:t>
      </w:r>
      <w:r w:rsidR="000D294F" w:rsidRPr="00EF4C71">
        <w:rPr>
          <w:rFonts w:ascii="Arial" w:hAnsi="Arial" w:cs="Arial"/>
          <w:szCs w:val="24"/>
        </w:rPr>
        <w:t xml:space="preserve">, relógios, </w:t>
      </w:r>
      <w:proofErr w:type="gramStart"/>
      <w:r w:rsidR="000D294F" w:rsidRPr="00EF4C71">
        <w:rPr>
          <w:rFonts w:ascii="Arial" w:hAnsi="Arial" w:cs="Arial"/>
          <w:szCs w:val="24"/>
        </w:rPr>
        <w:lastRenderedPageBreak/>
        <w:t xml:space="preserve">eletrônicos, </w:t>
      </w:r>
      <w:r w:rsidR="00C807CB" w:rsidRPr="00EF4C71">
        <w:rPr>
          <w:rFonts w:ascii="Arial" w:hAnsi="Arial" w:cs="Arial"/>
          <w:szCs w:val="24"/>
        </w:rPr>
        <w:t>etc</w:t>
      </w:r>
      <w:r w:rsidR="000D294F" w:rsidRPr="00EF4C71">
        <w:rPr>
          <w:rFonts w:ascii="Arial" w:hAnsi="Arial" w:cs="Arial"/>
          <w:szCs w:val="24"/>
        </w:rPr>
        <w:t>.</w:t>
      </w:r>
      <w:proofErr w:type="gramEnd"/>
      <w:r w:rsidR="000D294F" w:rsidRPr="00EF4C71">
        <w:rPr>
          <w:rFonts w:ascii="Arial" w:hAnsi="Arial" w:cs="Arial"/>
          <w:szCs w:val="24"/>
        </w:rPr>
        <w:t xml:space="preserve">) como garantia ao credor em troca de um empréstimo em dinheiro. O valor do empréstimo é </w:t>
      </w:r>
      <w:r w:rsidR="00071BF0" w:rsidRPr="00EF4C71">
        <w:rPr>
          <w:rFonts w:ascii="Arial" w:hAnsi="Arial" w:cs="Arial"/>
          <w:szCs w:val="24"/>
        </w:rPr>
        <w:t>g</w:t>
      </w:r>
      <w:r w:rsidR="000D294F" w:rsidRPr="00EF4C71">
        <w:rPr>
          <w:rFonts w:ascii="Arial" w:hAnsi="Arial" w:cs="Arial"/>
          <w:szCs w:val="24"/>
        </w:rPr>
        <w:t>eralmente uma porcentagem do valor de mercado do bem penhorado.</w:t>
      </w:r>
    </w:p>
    <w:p w14:paraId="2F4A9DED" w14:textId="0E595D5E" w:rsidR="000D294F" w:rsidRDefault="00612527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  <w:r w:rsidR="000D294F" w:rsidRPr="00EF4C71">
        <w:rPr>
          <w:rFonts w:ascii="Arial" w:hAnsi="Arial" w:cs="Arial"/>
          <w:szCs w:val="24"/>
        </w:rPr>
        <w:t xml:space="preserve">Empréstimo Consignado: </w:t>
      </w:r>
      <w:r w:rsidR="0047711B" w:rsidRPr="00EF4C71">
        <w:rPr>
          <w:rFonts w:ascii="Arial" w:hAnsi="Arial" w:cs="Arial"/>
          <w:szCs w:val="24"/>
        </w:rPr>
        <w:t>o empregado e o empregador entram</w:t>
      </w:r>
      <w:r w:rsidR="000D294F" w:rsidRPr="00EF4C71">
        <w:rPr>
          <w:rFonts w:ascii="Arial" w:hAnsi="Arial" w:cs="Arial"/>
          <w:szCs w:val="24"/>
        </w:rPr>
        <w:t xml:space="preserve"> em consenso para que o </w:t>
      </w:r>
      <w:r w:rsidR="00071BF0" w:rsidRPr="00EF4C71">
        <w:rPr>
          <w:rFonts w:ascii="Arial" w:hAnsi="Arial" w:cs="Arial"/>
          <w:szCs w:val="24"/>
        </w:rPr>
        <w:t>em</w:t>
      </w:r>
      <w:r w:rsidR="000D294F" w:rsidRPr="00EF4C71">
        <w:rPr>
          <w:rFonts w:ascii="Arial" w:hAnsi="Arial" w:cs="Arial"/>
          <w:szCs w:val="24"/>
        </w:rPr>
        <w:t xml:space="preserve">pregado consiga fazer esse empréstimo, ele é descontado mensalmente direto na folha de </w:t>
      </w:r>
      <w:r w:rsidR="00071BF0" w:rsidRPr="00EF4C71">
        <w:rPr>
          <w:rFonts w:ascii="Arial" w:hAnsi="Arial" w:cs="Arial"/>
          <w:szCs w:val="24"/>
        </w:rPr>
        <w:t>p</w:t>
      </w:r>
      <w:r w:rsidR="000D294F" w:rsidRPr="00EF4C71">
        <w:rPr>
          <w:rFonts w:ascii="Arial" w:hAnsi="Arial" w:cs="Arial"/>
          <w:szCs w:val="24"/>
        </w:rPr>
        <w:t xml:space="preserve">agamento do funcionário. </w:t>
      </w:r>
    </w:p>
    <w:p w14:paraId="3187B35F" w14:textId="77777777" w:rsidR="00F946AB" w:rsidRPr="00EF4C71" w:rsidRDefault="00F946AB" w:rsidP="00EF4C71">
      <w:pPr>
        <w:pStyle w:val="Rodap"/>
        <w:jc w:val="both"/>
        <w:rPr>
          <w:rFonts w:ascii="Arial" w:hAnsi="Arial" w:cs="Arial"/>
          <w:szCs w:val="24"/>
        </w:rPr>
      </w:pPr>
    </w:p>
    <w:p w14:paraId="0E914324" w14:textId="02C2A3E2" w:rsidR="0054577B" w:rsidRPr="00EF4C71" w:rsidRDefault="00612527" w:rsidP="00EF4C71">
      <w:pPr>
        <w:pStyle w:val="Rodap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  <w:r w:rsidR="00F946AB" w:rsidRPr="00EF4C71">
        <w:rPr>
          <w:rFonts w:ascii="Arial" w:hAnsi="Arial" w:cs="Arial"/>
          <w:szCs w:val="24"/>
        </w:rPr>
        <w:t>→</w:t>
      </w:r>
      <w:r w:rsidR="00F946AB">
        <w:rPr>
          <w:rFonts w:ascii="Arial" w:hAnsi="Arial" w:cs="Arial"/>
          <w:szCs w:val="24"/>
        </w:rPr>
        <w:t xml:space="preserve"> </w:t>
      </w:r>
      <w:r w:rsidR="000D294F" w:rsidRPr="00EF4C71">
        <w:rPr>
          <w:rFonts w:ascii="Arial" w:hAnsi="Arial" w:cs="Arial"/>
          <w:szCs w:val="24"/>
        </w:rPr>
        <w:t xml:space="preserve">Uma tabela referente </w:t>
      </w:r>
      <w:r w:rsidR="0047711B" w:rsidRPr="00EF4C71">
        <w:rPr>
          <w:rFonts w:ascii="Arial" w:hAnsi="Arial" w:cs="Arial"/>
          <w:szCs w:val="24"/>
        </w:rPr>
        <w:t>aos juros</w:t>
      </w:r>
      <w:r w:rsidR="000D294F" w:rsidRPr="00EF4C71">
        <w:rPr>
          <w:rFonts w:ascii="Arial" w:hAnsi="Arial" w:cs="Arial"/>
          <w:szCs w:val="24"/>
        </w:rPr>
        <w:t xml:space="preserve"> de empréstimos de algumas instituições financeiras:</w:t>
      </w:r>
    </w:p>
    <w:p w14:paraId="6F1FFB2C" w14:textId="77777777" w:rsidR="00F946AB" w:rsidRDefault="00F946AB" w:rsidP="00EF4C71">
      <w:pPr>
        <w:pStyle w:val="Rodap"/>
        <w:jc w:val="both"/>
        <w:rPr>
          <w:rFonts w:ascii="Arial" w:hAnsi="Arial" w:cs="Arial"/>
          <w:szCs w:val="24"/>
        </w:rPr>
      </w:pPr>
    </w:p>
    <w:p w14:paraId="5A2FFFAA" w14:textId="04934C0A" w:rsidR="002C19AE" w:rsidRPr="00EF4C71" w:rsidRDefault="00DC4741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noProof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07C9978D" wp14:editId="2BBCADC1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4337050" cy="2966085"/>
            <wp:effectExtent l="0" t="0" r="6350" b="5715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B7C56" w14:textId="77777777" w:rsidR="00F946AB" w:rsidRDefault="00F946AB" w:rsidP="00EF4C71">
      <w:pPr>
        <w:pStyle w:val="Rodap"/>
        <w:jc w:val="both"/>
        <w:rPr>
          <w:rFonts w:ascii="Arial" w:hAnsi="Arial" w:cs="Arial"/>
          <w:szCs w:val="24"/>
        </w:rPr>
      </w:pPr>
    </w:p>
    <w:p w14:paraId="1C6512EB" w14:textId="62AA735D" w:rsidR="00475A70" w:rsidRDefault="00475A70" w:rsidP="00EF4C71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Quitação de empréstimo:</w:t>
      </w:r>
      <w:r w:rsidR="00612527">
        <w:rPr>
          <w:rFonts w:ascii="Arial" w:hAnsi="Arial" w:cs="Arial"/>
          <w:szCs w:val="24"/>
        </w:rPr>
        <w:br/>
        <w:t xml:space="preserve">  </w:t>
      </w:r>
      <w:r w:rsidRPr="00EF4C71">
        <w:rPr>
          <w:rFonts w:ascii="Arial" w:hAnsi="Arial" w:cs="Arial"/>
          <w:szCs w:val="24"/>
        </w:rPr>
        <w:t>A forma mais fácil para se quitar um empréstimo é ir pagando as</w:t>
      </w:r>
      <w:r w:rsidR="007E441B" w:rsidRPr="00EF4C71">
        <w:rPr>
          <w:rFonts w:ascii="Arial" w:hAnsi="Arial" w:cs="Arial"/>
          <w:szCs w:val="24"/>
        </w:rPr>
        <w:t xml:space="preserve"> p</w:t>
      </w:r>
      <w:r w:rsidRPr="00EF4C71">
        <w:rPr>
          <w:rFonts w:ascii="Arial" w:hAnsi="Arial" w:cs="Arial"/>
          <w:szCs w:val="24"/>
        </w:rPr>
        <w:t xml:space="preserve">arcelas </w:t>
      </w:r>
      <w:r w:rsidR="00351EEE" w:rsidRPr="00EF4C71">
        <w:rPr>
          <w:rFonts w:ascii="Arial" w:hAnsi="Arial" w:cs="Arial"/>
          <w:szCs w:val="24"/>
        </w:rPr>
        <w:t>mensalmente,</w:t>
      </w:r>
      <w:r w:rsidRPr="00EF4C71">
        <w:rPr>
          <w:rFonts w:ascii="Arial" w:hAnsi="Arial" w:cs="Arial"/>
          <w:szCs w:val="24"/>
        </w:rPr>
        <w:t xml:space="preserve"> porém as vezes não é possível pagar a parcela em dia por questões </w:t>
      </w:r>
      <w:r w:rsidR="00072BA5" w:rsidRPr="00EF4C71">
        <w:rPr>
          <w:rFonts w:ascii="Arial" w:hAnsi="Arial" w:cs="Arial"/>
          <w:szCs w:val="24"/>
        </w:rPr>
        <w:t>p</w:t>
      </w:r>
      <w:r w:rsidRPr="00EF4C71">
        <w:rPr>
          <w:rFonts w:ascii="Arial" w:hAnsi="Arial" w:cs="Arial"/>
          <w:szCs w:val="24"/>
        </w:rPr>
        <w:t xml:space="preserve">essoais as vezes o indivíduo está em uma situação complicada, foi demitido de um emprego, </w:t>
      </w:r>
      <w:r w:rsidR="00072BA5" w:rsidRPr="00EF4C71">
        <w:rPr>
          <w:rFonts w:ascii="Arial" w:hAnsi="Arial" w:cs="Arial"/>
          <w:szCs w:val="24"/>
        </w:rPr>
        <w:t>p</w:t>
      </w:r>
      <w:r w:rsidRPr="00EF4C71">
        <w:rPr>
          <w:rFonts w:ascii="Arial" w:hAnsi="Arial" w:cs="Arial"/>
          <w:szCs w:val="24"/>
        </w:rPr>
        <w:t>recisa pagar aluguel, algum familiar está em situações difíceis, entre outras causas.</w:t>
      </w:r>
      <w:r w:rsidR="00612527">
        <w:rPr>
          <w:rFonts w:ascii="Arial" w:hAnsi="Arial" w:cs="Arial"/>
          <w:szCs w:val="24"/>
        </w:rPr>
        <w:br/>
      </w:r>
      <w:r w:rsidRPr="00EF4C71">
        <w:rPr>
          <w:rFonts w:ascii="Arial" w:hAnsi="Arial" w:cs="Arial"/>
          <w:szCs w:val="24"/>
        </w:rPr>
        <w:t xml:space="preserve"> </w:t>
      </w:r>
      <w:r w:rsidR="00612527">
        <w:rPr>
          <w:rFonts w:ascii="Arial" w:hAnsi="Arial" w:cs="Arial"/>
          <w:szCs w:val="24"/>
        </w:rPr>
        <w:t xml:space="preserve"> </w:t>
      </w:r>
      <w:r w:rsidRPr="00EF4C71">
        <w:rPr>
          <w:rFonts w:ascii="Arial" w:hAnsi="Arial" w:cs="Arial"/>
          <w:szCs w:val="24"/>
        </w:rPr>
        <w:t xml:space="preserve">A forma </w:t>
      </w:r>
      <w:r w:rsidR="00072BA5" w:rsidRPr="00EF4C71">
        <w:rPr>
          <w:rFonts w:ascii="Arial" w:hAnsi="Arial" w:cs="Arial"/>
          <w:szCs w:val="24"/>
        </w:rPr>
        <w:t>ma</w:t>
      </w:r>
      <w:r w:rsidRPr="00EF4C71">
        <w:rPr>
          <w:rFonts w:ascii="Arial" w:hAnsi="Arial" w:cs="Arial"/>
          <w:szCs w:val="24"/>
        </w:rPr>
        <w:t xml:space="preserve">is fácil para quitar essa parcela mensal é renegociando com banco o mais rápido possível, </w:t>
      </w:r>
      <w:r w:rsidR="00072BA5" w:rsidRPr="00EF4C71">
        <w:rPr>
          <w:rFonts w:ascii="Arial" w:hAnsi="Arial" w:cs="Arial"/>
          <w:szCs w:val="24"/>
        </w:rPr>
        <w:t>p</w:t>
      </w:r>
      <w:r w:rsidRPr="00EF4C71">
        <w:rPr>
          <w:rFonts w:ascii="Arial" w:hAnsi="Arial" w:cs="Arial"/>
          <w:szCs w:val="24"/>
        </w:rPr>
        <w:t xml:space="preserve">ara que a parcela não fique em aberto e o seu nome não seja negativado e enviado ao </w:t>
      </w:r>
      <w:r w:rsidR="00947DE5" w:rsidRPr="00EF4C71">
        <w:rPr>
          <w:rFonts w:ascii="Arial" w:hAnsi="Arial" w:cs="Arial"/>
          <w:szCs w:val="24"/>
        </w:rPr>
        <w:t>Serasa</w:t>
      </w:r>
      <w:r w:rsidRPr="00EF4C71">
        <w:rPr>
          <w:rFonts w:ascii="Arial" w:hAnsi="Arial" w:cs="Arial"/>
          <w:szCs w:val="24"/>
        </w:rPr>
        <w:t xml:space="preserve"> </w:t>
      </w:r>
      <w:r w:rsidR="00947DE5" w:rsidRPr="00EF4C71">
        <w:rPr>
          <w:rFonts w:ascii="Arial" w:hAnsi="Arial" w:cs="Arial"/>
          <w:szCs w:val="24"/>
        </w:rPr>
        <w:t>o</w:t>
      </w:r>
      <w:r w:rsidRPr="00EF4C71">
        <w:rPr>
          <w:rFonts w:ascii="Arial" w:hAnsi="Arial" w:cs="Arial"/>
          <w:szCs w:val="24"/>
        </w:rPr>
        <w:t>u SPC.</w:t>
      </w:r>
      <w:r w:rsidR="00612527">
        <w:rPr>
          <w:rFonts w:ascii="Arial" w:hAnsi="Arial" w:cs="Arial"/>
          <w:szCs w:val="24"/>
        </w:rPr>
        <w:br/>
        <w:t xml:space="preserve"> </w:t>
      </w:r>
      <w:r w:rsidRPr="00EF4C71">
        <w:rPr>
          <w:rFonts w:ascii="Arial" w:hAnsi="Arial" w:cs="Arial"/>
          <w:szCs w:val="24"/>
        </w:rPr>
        <w:t xml:space="preserve"> Para renegociar a sua dívida com o banco primeiramente deve-se saber o montante do </w:t>
      </w:r>
      <w:r w:rsidR="00947DE5" w:rsidRPr="00EF4C71">
        <w:rPr>
          <w:rFonts w:ascii="Arial" w:hAnsi="Arial" w:cs="Arial"/>
          <w:szCs w:val="24"/>
        </w:rPr>
        <w:t>se</w:t>
      </w:r>
      <w:r w:rsidRPr="00EF4C71">
        <w:rPr>
          <w:rFonts w:ascii="Arial" w:hAnsi="Arial" w:cs="Arial"/>
          <w:szCs w:val="24"/>
        </w:rPr>
        <w:t>u empréstimo para poder saber qual vai ser a estratégia que será utilizada.</w:t>
      </w:r>
      <w:r w:rsidR="00612527">
        <w:rPr>
          <w:rFonts w:ascii="Arial" w:hAnsi="Arial" w:cs="Arial"/>
          <w:szCs w:val="24"/>
        </w:rPr>
        <w:br/>
      </w:r>
      <w:r w:rsidRPr="00EF4C71">
        <w:rPr>
          <w:rFonts w:ascii="Arial" w:hAnsi="Arial" w:cs="Arial"/>
          <w:szCs w:val="24"/>
        </w:rPr>
        <w:t xml:space="preserve"> </w:t>
      </w:r>
      <w:r w:rsidR="00612527">
        <w:rPr>
          <w:rFonts w:ascii="Arial" w:hAnsi="Arial" w:cs="Arial"/>
          <w:szCs w:val="24"/>
        </w:rPr>
        <w:t xml:space="preserve"> </w:t>
      </w:r>
      <w:r w:rsidRPr="00EF4C71">
        <w:rPr>
          <w:rFonts w:ascii="Arial" w:hAnsi="Arial" w:cs="Arial"/>
          <w:szCs w:val="24"/>
        </w:rPr>
        <w:t xml:space="preserve">O segundo passo é </w:t>
      </w:r>
      <w:r w:rsidR="00947DE5" w:rsidRPr="00EF4C71">
        <w:rPr>
          <w:rFonts w:ascii="Arial" w:hAnsi="Arial" w:cs="Arial"/>
          <w:szCs w:val="24"/>
        </w:rPr>
        <w:t>s</w:t>
      </w:r>
      <w:r w:rsidRPr="00EF4C71">
        <w:rPr>
          <w:rFonts w:ascii="Arial" w:hAnsi="Arial" w:cs="Arial"/>
          <w:szCs w:val="24"/>
        </w:rPr>
        <w:t xml:space="preserve">aber qual o valor da sua renda para poder separar uma porcentagem para poder conseguir </w:t>
      </w:r>
      <w:r w:rsidR="00947DE5" w:rsidRPr="00EF4C71">
        <w:rPr>
          <w:rFonts w:ascii="Arial" w:hAnsi="Arial" w:cs="Arial"/>
          <w:szCs w:val="24"/>
        </w:rPr>
        <w:t>p</w:t>
      </w:r>
      <w:r w:rsidRPr="00EF4C71">
        <w:rPr>
          <w:rFonts w:ascii="Arial" w:hAnsi="Arial" w:cs="Arial"/>
          <w:szCs w:val="24"/>
        </w:rPr>
        <w:t>agar a parcela.</w:t>
      </w:r>
      <w:r w:rsidR="00612527">
        <w:rPr>
          <w:rFonts w:ascii="Arial" w:hAnsi="Arial" w:cs="Arial"/>
          <w:szCs w:val="24"/>
        </w:rPr>
        <w:br/>
        <w:t xml:space="preserve"> </w:t>
      </w:r>
      <w:r w:rsidRPr="00EF4C71">
        <w:rPr>
          <w:rFonts w:ascii="Arial" w:hAnsi="Arial" w:cs="Arial"/>
          <w:szCs w:val="24"/>
        </w:rPr>
        <w:t xml:space="preserve"> O terceiro passo é se informas mais sobre o assunto pesquisar sobre valores e </w:t>
      </w:r>
      <w:r w:rsidR="00947DE5" w:rsidRPr="00EF4C71">
        <w:rPr>
          <w:rFonts w:ascii="Arial" w:hAnsi="Arial" w:cs="Arial"/>
          <w:szCs w:val="24"/>
        </w:rPr>
        <w:t>t</w:t>
      </w:r>
      <w:r w:rsidRPr="00EF4C71">
        <w:rPr>
          <w:rFonts w:ascii="Arial" w:hAnsi="Arial" w:cs="Arial"/>
          <w:szCs w:val="24"/>
        </w:rPr>
        <w:t>axas de outras instituições financeira.</w:t>
      </w:r>
      <w:r w:rsidR="00612527">
        <w:rPr>
          <w:rFonts w:ascii="Arial" w:hAnsi="Arial" w:cs="Arial"/>
          <w:szCs w:val="24"/>
        </w:rPr>
        <w:br/>
        <w:t xml:space="preserve"> </w:t>
      </w:r>
      <w:r w:rsidRPr="00EF4C71">
        <w:rPr>
          <w:rFonts w:ascii="Arial" w:hAnsi="Arial" w:cs="Arial"/>
          <w:szCs w:val="24"/>
        </w:rPr>
        <w:t xml:space="preserve"> O quarto passo é se firmar na sua proposta fixar a </w:t>
      </w:r>
      <w:r w:rsidR="00947DE5" w:rsidRPr="00EF4C71">
        <w:rPr>
          <w:rFonts w:ascii="Arial" w:hAnsi="Arial" w:cs="Arial"/>
          <w:szCs w:val="24"/>
        </w:rPr>
        <w:t>r</w:t>
      </w:r>
      <w:r w:rsidRPr="00EF4C71">
        <w:rPr>
          <w:rFonts w:ascii="Arial" w:hAnsi="Arial" w:cs="Arial"/>
          <w:szCs w:val="24"/>
        </w:rPr>
        <w:t xml:space="preserve">ealidade na conversa com o banco e renegociar com a melhor formas para ambas as partes </w:t>
      </w:r>
      <w:r w:rsidR="00351EEE" w:rsidRPr="00EF4C71">
        <w:rPr>
          <w:rFonts w:ascii="Arial" w:hAnsi="Arial" w:cs="Arial"/>
          <w:szCs w:val="24"/>
        </w:rPr>
        <w:t>e não</w:t>
      </w:r>
      <w:r w:rsidRPr="00EF4C71">
        <w:rPr>
          <w:rFonts w:ascii="Arial" w:hAnsi="Arial" w:cs="Arial"/>
          <w:szCs w:val="24"/>
        </w:rPr>
        <w:t xml:space="preserve"> se deixar cair novamente no endividamento.</w:t>
      </w:r>
    </w:p>
    <w:p w14:paraId="7E2623B4" w14:textId="77777777" w:rsidR="00F946AB" w:rsidRPr="00EF4C71" w:rsidRDefault="00F946AB" w:rsidP="00EF4C71">
      <w:pPr>
        <w:pStyle w:val="Rodap"/>
        <w:jc w:val="both"/>
        <w:rPr>
          <w:rFonts w:ascii="Arial" w:hAnsi="Arial" w:cs="Arial"/>
          <w:szCs w:val="24"/>
        </w:rPr>
      </w:pPr>
    </w:p>
    <w:p w14:paraId="3A0D1789" w14:textId="77777777" w:rsidR="00351EEE" w:rsidRDefault="00351EEE" w:rsidP="0054577B">
      <w:pPr>
        <w:pStyle w:val="Rodap"/>
        <w:jc w:val="both"/>
        <w:rPr>
          <w:rFonts w:ascii="Arial" w:hAnsi="Arial" w:cs="Arial"/>
          <w:szCs w:val="24"/>
        </w:rPr>
      </w:pPr>
    </w:p>
    <w:p w14:paraId="0A349302" w14:textId="77777777" w:rsidR="00612527" w:rsidRDefault="00612527" w:rsidP="0054577B">
      <w:pPr>
        <w:pStyle w:val="Rodap"/>
        <w:jc w:val="both"/>
        <w:rPr>
          <w:rFonts w:ascii="Arial" w:hAnsi="Arial" w:cs="Arial"/>
          <w:szCs w:val="24"/>
        </w:rPr>
      </w:pPr>
    </w:p>
    <w:p w14:paraId="5BCA5C83" w14:textId="77777777" w:rsidR="00612527" w:rsidRDefault="00612527" w:rsidP="0054577B">
      <w:pPr>
        <w:pStyle w:val="Rodap"/>
        <w:jc w:val="both"/>
        <w:rPr>
          <w:rFonts w:ascii="Arial" w:hAnsi="Arial" w:cs="Arial"/>
          <w:szCs w:val="24"/>
        </w:rPr>
      </w:pPr>
    </w:p>
    <w:p w14:paraId="66391EC4" w14:textId="77777777" w:rsidR="00612527" w:rsidRDefault="00612527" w:rsidP="0054577B">
      <w:pPr>
        <w:pStyle w:val="Rodap"/>
        <w:jc w:val="both"/>
        <w:rPr>
          <w:rFonts w:ascii="Arial" w:hAnsi="Arial" w:cs="Arial"/>
          <w:szCs w:val="24"/>
        </w:rPr>
      </w:pPr>
    </w:p>
    <w:p w14:paraId="10C5190C" w14:textId="77777777" w:rsidR="00612527" w:rsidRDefault="00612527" w:rsidP="0054577B">
      <w:pPr>
        <w:pStyle w:val="Rodap"/>
        <w:jc w:val="both"/>
        <w:rPr>
          <w:rFonts w:ascii="Arial" w:hAnsi="Arial" w:cs="Arial"/>
          <w:szCs w:val="24"/>
        </w:rPr>
      </w:pPr>
    </w:p>
    <w:p w14:paraId="53EBCF08" w14:textId="77777777" w:rsidR="00612527" w:rsidRDefault="00612527" w:rsidP="0054577B">
      <w:pPr>
        <w:pStyle w:val="Rodap"/>
        <w:jc w:val="both"/>
        <w:rPr>
          <w:rFonts w:ascii="Arial" w:hAnsi="Arial" w:cs="Arial"/>
          <w:szCs w:val="24"/>
        </w:rPr>
      </w:pPr>
    </w:p>
    <w:p w14:paraId="70A2C3F7" w14:textId="77777777" w:rsidR="00612527" w:rsidRPr="00EF4C71" w:rsidRDefault="00612527" w:rsidP="0054577B">
      <w:pPr>
        <w:pStyle w:val="Rodap"/>
        <w:jc w:val="both"/>
        <w:rPr>
          <w:rFonts w:ascii="Arial" w:hAnsi="Arial" w:cs="Arial"/>
          <w:szCs w:val="24"/>
        </w:rPr>
      </w:pPr>
    </w:p>
    <w:p w14:paraId="58B2B086" w14:textId="568E830F" w:rsidR="00A37F53" w:rsidRPr="00EF4C71" w:rsidRDefault="0054577B" w:rsidP="0054577B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Fonte</w:t>
      </w:r>
      <w:r w:rsidR="00744CDB" w:rsidRPr="00EF4C71">
        <w:rPr>
          <w:rFonts w:ascii="Arial" w:hAnsi="Arial" w:cs="Arial"/>
          <w:szCs w:val="24"/>
        </w:rPr>
        <w:t>s:</w:t>
      </w:r>
      <w:r w:rsidRPr="00EF4C71">
        <w:rPr>
          <w:rFonts w:ascii="Arial" w:hAnsi="Arial" w:cs="Arial"/>
          <w:szCs w:val="24"/>
        </w:rPr>
        <w:t xml:space="preserve"> </w:t>
      </w:r>
    </w:p>
    <w:p w14:paraId="08FCA91F" w14:textId="24E6A398" w:rsidR="00A37F53" w:rsidRPr="00EF4C71" w:rsidRDefault="0054577B" w:rsidP="0054577B">
      <w:pPr>
        <w:pStyle w:val="Rodap"/>
        <w:jc w:val="both"/>
        <w:rPr>
          <w:rFonts w:ascii="Arial" w:hAnsi="Arial" w:cs="Arial"/>
          <w:szCs w:val="24"/>
        </w:rPr>
      </w:pPr>
      <w:r w:rsidRPr="00EF4C71">
        <w:rPr>
          <w:rFonts w:ascii="Arial" w:hAnsi="Arial" w:cs="Arial"/>
          <w:szCs w:val="24"/>
        </w:rPr>
        <w:t>Serasa</w:t>
      </w:r>
    </w:p>
    <w:p w14:paraId="41202467" w14:textId="6CAEA32C" w:rsidR="00A37F53" w:rsidRDefault="00000000" w:rsidP="0054577B">
      <w:pPr>
        <w:pStyle w:val="Rodap"/>
        <w:jc w:val="both"/>
        <w:rPr>
          <w:rStyle w:val="Hyperlink"/>
          <w:rFonts w:ascii="Arial" w:hAnsi="Arial" w:cs="Arial"/>
          <w:szCs w:val="24"/>
        </w:rPr>
      </w:pPr>
      <w:hyperlink r:id="rId8" w:history="1">
        <w:r w:rsidR="00A37F53" w:rsidRPr="00EF4C71">
          <w:rPr>
            <w:rStyle w:val="Hyperlink"/>
            <w:rFonts w:ascii="Arial" w:hAnsi="Arial" w:cs="Arial"/>
            <w:szCs w:val="24"/>
          </w:rPr>
          <w:t>https://www.serasa.com.br/credito/blog/cartao-de-credito-o-que-e-e-como-funciona/</w:t>
        </w:r>
      </w:hyperlink>
    </w:p>
    <w:p w14:paraId="02B6C24E" w14:textId="77777777" w:rsidR="00F946AB" w:rsidRPr="00EF4C71" w:rsidRDefault="00F946AB" w:rsidP="0054577B">
      <w:pPr>
        <w:pStyle w:val="Rodap"/>
        <w:jc w:val="both"/>
        <w:rPr>
          <w:rFonts w:ascii="Arial" w:hAnsi="Arial" w:cs="Arial"/>
          <w:szCs w:val="24"/>
        </w:rPr>
      </w:pPr>
    </w:p>
    <w:p w14:paraId="40E68185" w14:textId="3848CC6E" w:rsidR="00A37F53" w:rsidRDefault="00000000" w:rsidP="0054577B">
      <w:pPr>
        <w:pStyle w:val="Rodap"/>
        <w:jc w:val="both"/>
        <w:rPr>
          <w:rStyle w:val="Hyperlink"/>
          <w:rFonts w:ascii="Arial" w:hAnsi="Arial" w:cs="Arial"/>
          <w:szCs w:val="24"/>
        </w:rPr>
      </w:pPr>
      <w:hyperlink r:id="rId9" w:history="1">
        <w:r w:rsidR="00A37F53" w:rsidRPr="00EF4C71">
          <w:rPr>
            <w:rStyle w:val="Hyperlink"/>
            <w:rFonts w:ascii="Arial" w:hAnsi="Arial" w:cs="Arial"/>
            <w:szCs w:val="24"/>
          </w:rPr>
          <w:t>https://blog.bb.com.br/como-funciona-cartao-de-credito/</w:t>
        </w:r>
      </w:hyperlink>
    </w:p>
    <w:p w14:paraId="5BD7643D" w14:textId="77777777" w:rsidR="00F946AB" w:rsidRDefault="00F946AB" w:rsidP="0054577B">
      <w:pPr>
        <w:pStyle w:val="Rodap"/>
        <w:jc w:val="both"/>
        <w:rPr>
          <w:rFonts w:ascii="Arial" w:hAnsi="Arial" w:cs="Arial"/>
          <w:szCs w:val="24"/>
        </w:rPr>
      </w:pPr>
    </w:p>
    <w:p w14:paraId="75E0546F" w14:textId="046371D8" w:rsidR="00353997" w:rsidRDefault="00000000" w:rsidP="00353997">
      <w:pPr>
        <w:pStyle w:val="Rodap"/>
        <w:jc w:val="both"/>
        <w:rPr>
          <w:rFonts w:ascii="Arial" w:hAnsi="Arial" w:cs="Arial"/>
          <w:szCs w:val="24"/>
        </w:rPr>
      </w:pPr>
      <w:hyperlink r:id="rId10" w:history="1">
        <w:r w:rsidR="00353997" w:rsidRPr="00612527">
          <w:rPr>
            <w:rStyle w:val="Hyperlink"/>
            <w:rFonts w:ascii="Arial" w:hAnsi="Arial" w:cs="Arial"/>
            <w:szCs w:val="24"/>
          </w:rPr>
          <w:t>https://oglobo.globo.com/economia/noticia/2023/12/07/cartao-de-credito-e-a-principal-de-divida-para-dos-endividados.ghtml</w:t>
        </w:r>
      </w:hyperlink>
    </w:p>
    <w:p w14:paraId="52829022" w14:textId="77777777" w:rsidR="00353997" w:rsidRPr="00EF4C71" w:rsidRDefault="00353997" w:rsidP="0054577B">
      <w:pPr>
        <w:pStyle w:val="Rodap"/>
        <w:jc w:val="both"/>
        <w:rPr>
          <w:rFonts w:ascii="Arial" w:hAnsi="Arial" w:cs="Arial"/>
          <w:szCs w:val="24"/>
        </w:rPr>
      </w:pPr>
    </w:p>
    <w:p w14:paraId="35B7FD83" w14:textId="712D658E" w:rsidR="00A37F53" w:rsidRDefault="00000000" w:rsidP="0054577B">
      <w:pPr>
        <w:pStyle w:val="Rodap"/>
        <w:jc w:val="both"/>
        <w:rPr>
          <w:rStyle w:val="Hyperlink"/>
          <w:rFonts w:ascii="Arial" w:hAnsi="Arial" w:cs="Arial"/>
          <w:szCs w:val="24"/>
        </w:rPr>
      </w:pPr>
      <w:hyperlink r:id="rId11" w:history="1">
        <w:r w:rsidR="00A37F53" w:rsidRPr="00EF4C71">
          <w:rPr>
            <w:rStyle w:val="Hyperlink"/>
            <w:rFonts w:ascii="Arial" w:hAnsi="Arial" w:cs="Arial"/>
            <w:szCs w:val="24"/>
          </w:rPr>
          <w:t>https://www.infomoney.com.br/minhas-financas/pix-no-cartao-de-credito-modalidade-recente-e-pratica-mas-tem-riscos-confira/</w:t>
        </w:r>
      </w:hyperlink>
    </w:p>
    <w:p w14:paraId="759DD9EA" w14:textId="77777777" w:rsidR="00F946AB" w:rsidRPr="00EF4C71" w:rsidRDefault="00F946AB" w:rsidP="0054577B">
      <w:pPr>
        <w:pStyle w:val="Rodap"/>
        <w:jc w:val="both"/>
        <w:rPr>
          <w:rFonts w:ascii="Arial" w:hAnsi="Arial" w:cs="Arial"/>
          <w:szCs w:val="24"/>
        </w:rPr>
      </w:pPr>
    </w:p>
    <w:p w14:paraId="3D865607" w14:textId="43BDE469" w:rsidR="00156BFB" w:rsidRDefault="00000000" w:rsidP="0054577B">
      <w:pPr>
        <w:pStyle w:val="Rodap"/>
        <w:jc w:val="both"/>
        <w:rPr>
          <w:rStyle w:val="Hyperlink"/>
          <w:rFonts w:ascii="Arial" w:hAnsi="Arial" w:cs="Arial"/>
          <w:szCs w:val="24"/>
        </w:rPr>
      </w:pPr>
      <w:hyperlink r:id="rId12" w:history="1">
        <w:r w:rsidR="00A37F53" w:rsidRPr="00EF4C71">
          <w:rPr>
            <w:rStyle w:val="Hyperlink"/>
            <w:rFonts w:ascii="Arial" w:hAnsi="Arial" w:cs="Arial"/>
            <w:szCs w:val="24"/>
          </w:rPr>
          <w:t>https://www.serasa.com.br/credito/blog/como-fazer-pix-com-cartao-de-credito/</w:t>
        </w:r>
      </w:hyperlink>
    </w:p>
    <w:p w14:paraId="66F07A77" w14:textId="77777777" w:rsidR="00F946AB" w:rsidRPr="00EF4C71" w:rsidRDefault="00F946AB" w:rsidP="0054577B">
      <w:pPr>
        <w:pStyle w:val="Rodap"/>
        <w:jc w:val="both"/>
        <w:rPr>
          <w:rFonts w:ascii="Arial" w:hAnsi="Arial" w:cs="Arial"/>
          <w:szCs w:val="24"/>
        </w:rPr>
      </w:pPr>
    </w:p>
    <w:p w14:paraId="491659D4" w14:textId="32971DC5" w:rsidR="00143CC5" w:rsidRDefault="00000000" w:rsidP="0054577B">
      <w:pPr>
        <w:pStyle w:val="Rodap"/>
        <w:jc w:val="both"/>
        <w:rPr>
          <w:rStyle w:val="Hyperlink"/>
          <w:rFonts w:ascii="Arial" w:hAnsi="Arial" w:cs="Arial"/>
          <w:szCs w:val="24"/>
        </w:rPr>
      </w:pPr>
      <w:hyperlink r:id="rId13" w:history="1">
        <w:r w:rsidR="00156BFB" w:rsidRPr="00EF4C71">
          <w:rPr>
            <w:rStyle w:val="Hyperlink"/>
            <w:rFonts w:ascii="Arial" w:hAnsi="Arial" w:cs="Arial"/>
            <w:szCs w:val="24"/>
          </w:rPr>
          <w:t>https://abac.org.br/servicos/Pesquisa_Data_Folha.pdf</w:t>
        </w:r>
      </w:hyperlink>
    </w:p>
    <w:p w14:paraId="6A5DCFAD" w14:textId="77777777" w:rsidR="00F946AB" w:rsidRPr="00EF4C71" w:rsidRDefault="00F946AB" w:rsidP="0054577B">
      <w:pPr>
        <w:pStyle w:val="Rodap"/>
        <w:jc w:val="both"/>
        <w:rPr>
          <w:rFonts w:ascii="Arial" w:hAnsi="Arial" w:cs="Arial"/>
          <w:szCs w:val="24"/>
        </w:rPr>
      </w:pPr>
    </w:p>
    <w:p w14:paraId="2BD40624" w14:textId="2BF51A22" w:rsidR="00143CC5" w:rsidRDefault="00000000" w:rsidP="0054577B">
      <w:pPr>
        <w:pStyle w:val="Rodap"/>
        <w:jc w:val="both"/>
        <w:rPr>
          <w:rFonts w:ascii="Arial" w:hAnsi="Arial" w:cs="Arial"/>
          <w:szCs w:val="24"/>
        </w:rPr>
      </w:pPr>
      <w:hyperlink r:id="rId14" w:history="1">
        <w:r w:rsidR="00143CC5" w:rsidRPr="00EF4C71">
          <w:rPr>
            <w:rStyle w:val="Hyperlink"/>
            <w:rFonts w:ascii="Arial" w:hAnsi="Arial" w:cs="Arial"/>
            <w:szCs w:val="24"/>
          </w:rPr>
          <w:t>https://blog.acordocerto.com.br/news/financiamento-conheca-os-tipos/</w:t>
        </w:r>
      </w:hyperlink>
      <w:r w:rsidR="00143CC5" w:rsidRPr="00EF4C71">
        <w:rPr>
          <w:rFonts w:ascii="Arial" w:hAnsi="Arial" w:cs="Arial"/>
          <w:szCs w:val="24"/>
        </w:rPr>
        <w:t xml:space="preserve"> </w:t>
      </w:r>
    </w:p>
    <w:p w14:paraId="74F84E9C" w14:textId="77777777" w:rsidR="00F946AB" w:rsidRPr="00EF4C71" w:rsidRDefault="00F946AB" w:rsidP="0054577B">
      <w:pPr>
        <w:pStyle w:val="Rodap"/>
        <w:jc w:val="both"/>
        <w:rPr>
          <w:rFonts w:ascii="Arial" w:hAnsi="Arial" w:cs="Arial"/>
          <w:szCs w:val="24"/>
        </w:rPr>
      </w:pPr>
    </w:p>
    <w:p w14:paraId="7FFC6545" w14:textId="74ECA2B7" w:rsidR="00143CC5" w:rsidRDefault="00000000" w:rsidP="0054577B">
      <w:pPr>
        <w:pStyle w:val="Rodap"/>
        <w:jc w:val="both"/>
        <w:rPr>
          <w:rStyle w:val="Hyperlink"/>
          <w:rFonts w:ascii="Arial" w:hAnsi="Arial" w:cs="Arial"/>
          <w:szCs w:val="24"/>
        </w:rPr>
      </w:pPr>
      <w:hyperlink r:id="rId15" w:history="1">
        <w:r w:rsidR="00143CC5" w:rsidRPr="00EF4C71">
          <w:rPr>
            <w:rStyle w:val="Hyperlink"/>
            <w:rFonts w:ascii="Arial" w:hAnsi="Arial" w:cs="Arial"/>
            <w:szCs w:val="24"/>
          </w:rPr>
          <w:t>https://www.bancopan.com.br/blog/financiamento/o-que-e-financiamento-e-por-que-ele-te-ajuda-a-realizar-seus-sonhos</w:t>
        </w:r>
      </w:hyperlink>
    </w:p>
    <w:p w14:paraId="352B43FD" w14:textId="77777777" w:rsidR="00F946AB" w:rsidRPr="00EF4C71" w:rsidRDefault="00F946AB" w:rsidP="0054577B">
      <w:pPr>
        <w:pStyle w:val="Rodap"/>
        <w:jc w:val="both"/>
        <w:rPr>
          <w:rFonts w:ascii="Arial" w:hAnsi="Arial" w:cs="Arial"/>
          <w:szCs w:val="24"/>
        </w:rPr>
      </w:pPr>
    </w:p>
    <w:p w14:paraId="1C269194" w14:textId="57DBFDFA" w:rsidR="000130C9" w:rsidRDefault="00000000" w:rsidP="000130C9">
      <w:pPr>
        <w:pStyle w:val="Rodap"/>
        <w:jc w:val="both"/>
        <w:rPr>
          <w:rFonts w:ascii="Arial" w:hAnsi="Arial" w:cs="Arial"/>
          <w:szCs w:val="24"/>
        </w:rPr>
      </w:pPr>
      <w:hyperlink r:id="rId16" w:history="1">
        <w:r w:rsidR="00F946AB" w:rsidRPr="0089193D">
          <w:rPr>
            <w:rStyle w:val="Hyperlink"/>
            <w:rFonts w:ascii="Arial" w:hAnsi="Arial" w:cs="Arial"/>
            <w:szCs w:val="24"/>
          </w:rPr>
          <w:t>https://www.serasa.com.br/credito/blog/como-funciona-o-cheque-especial/</w:t>
        </w:r>
      </w:hyperlink>
      <w:r w:rsidR="00F946AB">
        <w:rPr>
          <w:rFonts w:ascii="Arial" w:hAnsi="Arial" w:cs="Arial"/>
          <w:szCs w:val="24"/>
        </w:rPr>
        <w:t xml:space="preserve"> </w:t>
      </w:r>
    </w:p>
    <w:p w14:paraId="2DAB3B16" w14:textId="77777777" w:rsidR="00F946AB" w:rsidRPr="00EF4C71" w:rsidRDefault="00F946AB" w:rsidP="000130C9">
      <w:pPr>
        <w:pStyle w:val="Rodap"/>
        <w:jc w:val="both"/>
        <w:rPr>
          <w:rFonts w:ascii="Arial" w:hAnsi="Arial" w:cs="Arial"/>
          <w:szCs w:val="24"/>
        </w:rPr>
      </w:pPr>
    </w:p>
    <w:p w14:paraId="4FF769D3" w14:textId="5AE65149" w:rsidR="00156BFB" w:rsidRDefault="00000000" w:rsidP="0054577B">
      <w:pPr>
        <w:pStyle w:val="Rodap"/>
        <w:jc w:val="both"/>
        <w:rPr>
          <w:rFonts w:ascii="Arial" w:hAnsi="Arial" w:cs="Arial"/>
          <w:szCs w:val="24"/>
        </w:rPr>
      </w:pPr>
      <w:hyperlink r:id="rId17" w:history="1">
        <w:r w:rsidR="00F946AB" w:rsidRPr="0089193D">
          <w:rPr>
            <w:rStyle w:val="Hyperlink"/>
            <w:rFonts w:ascii="Arial" w:hAnsi="Arial" w:cs="Arial"/>
            <w:szCs w:val="24"/>
          </w:rPr>
          <w:t>https://www.serasa.com.br/limpa-nome-online/blog/cheque-especial-como-pagar-as-dividas-desse-tipo-de-credito/</w:t>
        </w:r>
      </w:hyperlink>
      <w:r w:rsidR="00F946AB">
        <w:rPr>
          <w:rFonts w:ascii="Arial" w:hAnsi="Arial" w:cs="Arial"/>
          <w:szCs w:val="24"/>
        </w:rPr>
        <w:t xml:space="preserve"> </w:t>
      </w:r>
    </w:p>
    <w:p w14:paraId="2AB312FC" w14:textId="77777777" w:rsidR="00353997" w:rsidRDefault="00353997" w:rsidP="0054577B">
      <w:pPr>
        <w:pStyle w:val="Rodap"/>
        <w:jc w:val="both"/>
        <w:rPr>
          <w:rFonts w:ascii="Arial" w:hAnsi="Arial" w:cs="Arial"/>
          <w:szCs w:val="24"/>
        </w:rPr>
      </w:pPr>
    </w:p>
    <w:p w14:paraId="23CA4F32" w14:textId="77777777" w:rsidR="00353997" w:rsidRDefault="00353997" w:rsidP="0054577B">
      <w:pPr>
        <w:pStyle w:val="Rodap"/>
        <w:jc w:val="both"/>
        <w:rPr>
          <w:rFonts w:ascii="Arial" w:hAnsi="Arial" w:cs="Arial"/>
          <w:szCs w:val="24"/>
        </w:rPr>
      </w:pPr>
    </w:p>
    <w:p w14:paraId="369DB40E" w14:textId="77777777" w:rsidR="00F36FE8" w:rsidRDefault="00F36FE8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00E31C88" w14:textId="77777777" w:rsidR="00353997" w:rsidRPr="00EF4C71" w:rsidRDefault="00353997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4215A138" w14:textId="77777777" w:rsidR="00F36FE8" w:rsidRPr="00EF4C71" w:rsidRDefault="00F36FE8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13C38125" w14:textId="77777777" w:rsidR="00F36FE8" w:rsidRPr="00EF4C71" w:rsidRDefault="00F36FE8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195131D9" w14:textId="77777777" w:rsidR="00F36FE8" w:rsidRPr="00EF4C71" w:rsidRDefault="00F36FE8" w:rsidP="00612527">
      <w:pPr>
        <w:pStyle w:val="Rodap"/>
        <w:tabs>
          <w:tab w:val="clear" w:pos="4419"/>
          <w:tab w:val="clear" w:pos="8838"/>
        </w:tabs>
        <w:rPr>
          <w:rFonts w:ascii="Arial" w:hAnsi="Arial" w:cs="Arial"/>
          <w:b/>
          <w:bCs/>
          <w:szCs w:val="24"/>
        </w:rPr>
      </w:pPr>
    </w:p>
    <w:p w14:paraId="12D66CF5" w14:textId="1D06779D" w:rsidR="00F36FE8" w:rsidRDefault="00F36FE8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1C27737E" w14:textId="308657C1" w:rsidR="00F946AB" w:rsidRDefault="00F946AB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2CE15CAF" w14:textId="5D5700C0" w:rsidR="00F946AB" w:rsidRDefault="00F946AB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6DC4B038" w14:textId="2DA958D2" w:rsidR="004E1D6A" w:rsidRDefault="004E1D6A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5AAF13FC" w14:textId="77777777" w:rsidR="00A15BB5" w:rsidRDefault="00A15BB5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099E80F1" w14:textId="77777777" w:rsidR="00A15BB5" w:rsidRDefault="00A15BB5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20C56197" w14:textId="77777777" w:rsidR="00A15BB5" w:rsidRDefault="00A15BB5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4F3D8EA2" w14:textId="77777777" w:rsidR="00A15BB5" w:rsidRDefault="00A15BB5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0795C036" w14:textId="77777777" w:rsidR="00A15BB5" w:rsidRDefault="00A15BB5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16FB858D" w14:textId="77777777" w:rsidR="00A15BB5" w:rsidRDefault="00A15BB5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4A3F32F6" w14:textId="77777777" w:rsidR="00A15BB5" w:rsidRDefault="00A15BB5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7592DECE" w14:textId="77777777" w:rsidR="00A15BB5" w:rsidRDefault="00A15BB5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1E7A8411" w14:textId="77777777" w:rsidR="00A15BB5" w:rsidRDefault="00A15BB5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54C12929" w14:textId="1154DE91" w:rsidR="004E1D6A" w:rsidRDefault="004E1D6A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7FEB1DE3" w14:textId="77777777" w:rsidR="004E1D6A" w:rsidRDefault="004E1D6A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03BC3CB0" w14:textId="6770E4CE" w:rsidR="00F946AB" w:rsidRDefault="00F946AB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13C0F759" w14:textId="77777777" w:rsidR="00F946AB" w:rsidRPr="00EF4C71" w:rsidRDefault="00F946AB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47F15E91" w14:textId="5AF20C80" w:rsidR="00CC2203" w:rsidRDefault="00380040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  <w:r w:rsidRPr="00EF4C71">
        <w:rPr>
          <w:rFonts w:ascii="Arial" w:hAnsi="Arial" w:cs="Arial"/>
          <w:b/>
          <w:bCs/>
          <w:szCs w:val="24"/>
        </w:rPr>
        <w:t>FOTOS</w:t>
      </w:r>
    </w:p>
    <w:p w14:paraId="336ADF53" w14:textId="57AB21A3" w:rsidR="00720634" w:rsidRDefault="00720634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Cs/>
          <w:szCs w:val="24"/>
        </w:rPr>
      </w:pPr>
    </w:p>
    <w:p w14:paraId="5B365C7B" w14:textId="46739FAD" w:rsidR="00720634" w:rsidRDefault="00720634" w:rsidP="00720634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 - Apresentação 23/05/2024</w:t>
      </w:r>
    </w:p>
    <w:p w14:paraId="0DAF1F79" w14:textId="6F782353" w:rsidR="00720634" w:rsidRDefault="00720634" w:rsidP="00215151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 </w:t>
      </w:r>
      <w:r>
        <w:rPr>
          <w:rFonts w:ascii="Arial" w:hAnsi="Arial" w:cs="Arial"/>
          <w:bCs/>
          <w:noProof/>
          <w:szCs w:val="24"/>
          <w:lang w:eastAsia="pt-BR"/>
        </w:rPr>
        <w:drawing>
          <wp:inline distT="0" distB="0" distL="0" distR="0" wp14:anchorId="5AADC7A2" wp14:editId="3EF81CED">
            <wp:extent cx="1610436" cy="2147303"/>
            <wp:effectExtent l="0" t="0" r="889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6-14 at 14.56.31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672" cy="217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151">
        <w:rPr>
          <w:rFonts w:ascii="Arial" w:hAnsi="Arial" w:cs="Arial"/>
          <w:bCs/>
          <w:szCs w:val="24"/>
        </w:rPr>
        <w:t xml:space="preserve">     </w:t>
      </w:r>
      <w:r>
        <w:rPr>
          <w:rFonts w:ascii="Arial" w:hAnsi="Arial" w:cs="Arial"/>
          <w:bCs/>
          <w:noProof/>
          <w:szCs w:val="24"/>
          <w:lang w:eastAsia="pt-BR"/>
        </w:rPr>
        <w:drawing>
          <wp:inline distT="0" distB="0" distL="0" distR="0" wp14:anchorId="56082923" wp14:editId="2DAE20CE">
            <wp:extent cx="1644555" cy="2192794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4-05-23 at 09.44.56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262" cy="223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151">
        <w:rPr>
          <w:rFonts w:ascii="Arial" w:hAnsi="Arial" w:cs="Arial"/>
          <w:bCs/>
          <w:szCs w:val="24"/>
        </w:rPr>
        <w:t xml:space="preserve">     </w:t>
      </w:r>
      <w:r w:rsidR="00215151">
        <w:rPr>
          <w:rFonts w:ascii="Arial" w:hAnsi="Arial" w:cs="Arial"/>
          <w:bCs/>
          <w:noProof/>
          <w:szCs w:val="24"/>
          <w:lang w:eastAsia="pt-BR"/>
        </w:rPr>
        <w:drawing>
          <wp:inline distT="0" distB="0" distL="0" distR="0" wp14:anchorId="4F0F91E7" wp14:editId="629947A0">
            <wp:extent cx="1610678" cy="2147627"/>
            <wp:effectExtent l="0" t="0" r="8890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4-05-23 at 09.45.00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608" cy="21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151">
        <w:rPr>
          <w:rFonts w:ascii="Arial" w:hAnsi="Arial" w:cs="Arial"/>
          <w:bCs/>
          <w:szCs w:val="24"/>
        </w:rPr>
        <w:t xml:space="preserve">           </w:t>
      </w:r>
    </w:p>
    <w:p w14:paraId="12571FC7" w14:textId="46610E21" w:rsidR="00720634" w:rsidRPr="00EF4C71" w:rsidRDefault="00720634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5C7B0626" w14:textId="77777777" w:rsidR="00B976A6" w:rsidRPr="00EF4C71" w:rsidRDefault="00B976A6" w:rsidP="00B976A6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  <w:b/>
          <w:bCs/>
          <w:szCs w:val="24"/>
        </w:rPr>
      </w:pPr>
    </w:p>
    <w:p w14:paraId="1B1F6567" w14:textId="0742D988" w:rsidR="00B976A6" w:rsidRPr="00EF4C71" w:rsidRDefault="00215151" w:rsidP="00215151">
      <w:pPr>
        <w:pStyle w:val="Rodap"/>
        <w:tabs>
          <w:tab w:val="clear" w:pos="4419"/>
          <w:tab w:val="clear" w:pos="8838"/>
          <w:tab w:val="left" w:pos="615"/>
          <w:tab w:val="center" w:pos="4807"/>
        </w:tabs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noProof/>
          <w:szCs w:val="24"/>
          <w:lang w:eastAsia="pt-BR"/>
        </w:rPr>
        <w:drawing>
          <wp:inline distT="0" distB="0" distL="0" distR="0" wp14:anchorId="1CE0C485" wp14:editId="13248505">
            <wp:extent cx="1514901" cy="201992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05-23 at 09.45.00 (1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595" cy="202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Cs w:val="24"/>
        </w:rPr>
        <w:tab/>
        <w:t xml:space="preserve">    </w:t>
      </w:r>
      <w:r>
        <w:rPr>
          <w:rFonts w:ascii="Arial" w:hAnsi="Arial" w:cs="Arial"/>
          <w:b/>
          <w:bCs/>
          <w:noProof/>
          <w:szCs w:val="24"/>
          <w:lang w:eastAsia="pt-BR"/>
        </w:rPr>
        <w:drawing>
          <wp:inline distT="0" distB="0" distL="0" distR="0" wp14:anchorId="6592B9E4" wp14:editId="03815184">
            <wp:extent cx="1514901" cy="2019921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4-05-23 at 09.45.02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421" cy="203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Cs w:val="24"/>
        </w:rPr>
        <w:t xml:space="preserve">   </w:t>
      </w:r>
      <w:r>
        <w:rPr>
          <w:rFonts w:ascii="Arial" w:hAnsi="Arial" w:cs="Arial"/>
          <w:b/>
          <w:bCs/>
          <w:noProof/>
          <w:szCs w:val="24"/>
          <w:lang w:eastAsia="pt-BR"/>
        </w:rPr>
        <w:drawing>
          <wp:inline distT="0" distB="0" distL="0" distR="0" wp14:anchorId="2A9FEA68" wp14:editId="52EB84C8">
            <wp:extent cx="1519525" cy="2026086"/>
            <wp:effectExtent l="0" t="0" r="508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4-05-23 at 09.45.05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910" cy="205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E6237" w14:textId="77777777" w:rsidR="00215151" w:rsidRDefault="00215151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3E7AC5D3" w14:textId="77777777" w:rsidR="00215151" w:rsidRDefault="00215151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07041496" w14:textId="18DD5848" w:rsidR="00215151" w:rsidRDefault="00215151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noProof/>
          <w:szCs w:val="24"/>
          <w:lang w:eastAsia="pt-BR"/>
        </w:rPr>
        <w:lastRenderedPageBreak/>
        <w:drawing>
          <wp:inline distT="0" distB="0" distL="0" distR="0" wp14:anchorId="4CDAB2A9" wp14:editId="3C68E15F">
            <wp:extent cx="1417340" cy="1889836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05-23 at 09.48.07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981" cy="190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Cs w:val="24"/>
        </w:rPr>
        <w:t xml:space="preserve">      </w:t>
      </w:r>
      <w:r>
        <w:rPr>
          <w:rFonts w:ascii="Arial" w:hAnsi="Arial" w:cs="Arial"/>
          <w:b/>
          <w:bCs/>
          <w:noProof/>
          <w:szCs w:val="24"/>
          <w:lang w:eastAsia="pt-BR"/>
        </w:rPr>
        <w:drawing>
          <wp:inline distT="0" distB="0" distL="0" distR="0" wp14:anchorId="568B283B" wp14:editId="16641744">
            <wp:extent cx="2096342" cy="1572365"/>
            <wp:effectExtent l="0" t="0" r="0" b="889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05-23 at 09.45.38 (1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77" cy="158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Cs w:val="24"/>
        </w:rPr>
        <w:t xml:space="preserve">    </w:t>
      </w:r>
      <w:r>
        <w:rPr>
          <w:rFonts w:ascii="Arial" w:hAnsi="Arial" w:cs="Arial"/>
          <w:b/>
          <w:bCs/>
          <w:noProof/>
          <w:szCs w:val="24"/>
          <w:lang w:eastAsia="pt-BR"/>
        </w:rPr>
        <w:drawing>
          <wp:inline distT="0" distB="0" distL="0" distR="0" wp14:anchorId="1152C50C" wp14:editId="47923B2B">
            <wp:extent cx="2208657" cy="1241709"/>
            <wp:effectExtent l="0" t="0" r="127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4-06-14 at 14.59.02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444" cy="124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6654E" w14:textId="77777777" w:rsidR="00215151" w:rsidRDefault="00215151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1EB93EA0" w14:textId="77777777" w:rsidR="00215151" w:rsidRDefault="00215151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3A8EBD58" w14:textId="77777777" w:rsidR="00A15BB5" w:rsidRDefault="00A15BB5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5D294422" w14:textId="77777777" w:rsidR="00A15BB5" w:rsidRDefault="00A15BB5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Cs/>
          <w:szCs w:val="24"/>
        </w:rPr>
      </w:pPr>
    </w:p>
    <w:p w14:paraId="1102B702" w14:textId="77777777" w:rsidR="00A15BB5" w:rsidRDefault="00A15BB5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Cs/>
          <w:szCs w:val="24"/>
        </w:rPr>
      </w:pPr>
    </w:p>
    <w:p w14:paraId="6B7A5C4D" w14:textId="1327C2E4" w:rsidR="00A15BB5" w:rsidRDefault="00215151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- Atendimento à comunidade da Ceil</w:t>
      </w:r>
      <w:r w:rsidR="00A15BB5">
        <w:rPr>
          <w:rFonts w:ascii="Arial" w:hAnsi="Arial" w:cs="Arial"/>
          <w:bCs/>
          <w:szCs w:val="24"/>
        </w:rPr>
        <w:t xml:space="preserve">ândia no dia 13/06/2024 </w:t>
      </w:r>
    </w:p>
    <w:p w14:paraId="7466AEDE" w14:textId="77777777" w:rsidR="00A15BB5" w:rsidRDefault="00A15BB5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Cs/>
          <w:szCs w:val="24"/>
        </w:rPr>
      </w:pPr>
    </w:p>
    <w:p w14:paraId="224F73BC" w14:textId="7273A86C" w:rsidR="00A15BB5" w:rsidRPr="00215151" w:rsidRDefault="00A15BB5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noProof/>
          <w:szCs w:val="24"/>
          <w:lang w:eastAsia="pt-BR"/>
        </w:rPr>
        <w:drawing>
          <wp:inline distT="0" distB="0" distL="0" distR="0" wp14:anchorId="5A112E98" wp14:editId="0FD74D7B">
            <wp:extent cx="4032173" cy="3554600"/>
            <wp:effectExtent l="0" t="0" r="6985" b="825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4-06-13 at 12.43.03.02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221" cy="358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3F4CF" w14:textId="77777777" w:rsidR="00215151" w:rsidRDefault="00215151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21636C69" w14:textId="77777777" w:rsidR="00215151" w:rsidRDefault="00215151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7E42CF5C" w14:textId="77777777" w:rsidR="00215151" w:rsidRDefault="00215151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6419E6BE" w14:textId="77777777" w:rsidR="00215151" w:rsidRDefault="00215151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50B5FDA2" w14:textId="77777777" w:rsidR="00215151" w:rsidRDefault="00215151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70D01E4B" w14:textId="77777777" w:rsidR="00215151" w:rsidRDefault="00215151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4CEDB3B0" w14:textId="77777777" w:rsidR="00A15BB5" w:rsidRDefault="00A15BB5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p w14:paraId="3E0A488C" w14:textId="77777777" w:rsidR="00A15BB5" w:rsidRDefault="00A15BB5" w:rsidP="00F36FE8">
      <w:pPr>
        <w:pStyle w:val="Rodap"/>
        <w:tabs>
          <w:tab w:val="clear" w:pos="4419"/>
          <w:tab w:val="clear" w:pos="8838"/>
        </w:tabs>
        <w:jc w:val="both"/>
        <w:rPr>
          <w:rFonts w:ascii="Arial" w:hAnsi="Arial" w:cs="Arial"/>
          <w:b/>
          <w:bCs/>
          <w:szCs w:val="24"/>
        </w:rPr>
      </w:pPr>
    </w:p>
    <w:sectPr w:rsidR="00A15BB5" w:rsidSect="00F332B8">
      <w:headerReference w:type="default" r:id="rId28"/>
      <w:footerReference w:type="default" r:id="rId29"/>
      <w:footnotePr>
        <w:pos w:val="beneathText"/>
      </w:footnotePr>
      <w:pgSz w:w="11905" w:h="16837" w:code="9"/>
      <w:pgMar w:top="1134" w:right="85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20C6F3" w14:textId="77777777" w:rsidR="0045231A" w:rsidRDefault="0045231A">
      <w:r>
        <w:separator/>
      </w:r>
    </w:p>
  </w:endnote>
  <w:endnote w:type="continuationSeparator" w:id="0">
    <w:p w14:paraId="5D40AE5B" w14:textId="77777777" w:rsidR="0045231A" w:rsidRDefault="00452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tarSymbol">
    <w:altName w:val="Segoe UI Symbol"/>
    <w:charset w:val="02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33003047"/>
      <w:docPartObj>
        <w:docPartGallery w:val="Page Numbers (Bottom of Page)"/>
        <w:docPartUnique/>
      </w:docPartObj>
    </w:sdtPr>
    <w:sdtContent>
      <w:p w14:paraId="232412A6" w14:textId="77777777" w:rsidR="000510ED" w:rsidRDefault="000510E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0DC1">
          <w:rPr>
            <w:noProof/>
          </w:rPr>
          <w:t>14</w:t>
        </w:r>
        <w:r>
          <w:fldChar w:fldCharType="end"/>
        </w:r>
        <w:r w:rsidR="001153F4">
          <w:t>/</w:t>
        </w:r>
        <w:r w:rsidR="009C7CD0">
          <w:t>11</w:t>
        </w:r>
      </w:p>
    </w:sdtContent>
  </w:sdt>
  <w:p w14:paraId="39EC3529" w14:textId="77777777" w:rsidR="000510ED" w:rsidRPr="006B7E1A" w:rsidRDefault="000510ED" w:rsidP="006B7E1A">
    <w:pPr>
      <w:rPr>
        <w:rFonts w:ascii="Comic Sans MS" w:hAnsi="Comic Sans MS"/>
        <w:sz w:val="16"/>
        <w:szCs w:val="16"/>
      </w:rPr>
    </w:pPr>
    <w:r w:rsidRPr="006B7E1A">
      <w:rPr>
        <w:rFonts w:ascii="Comic Sans MS" w:hAnsi="Comic Sans MS"/>
        <w:sz w:val="16"/>
        <w:szCs w:val="16"/>
      </w:rPr>
      <w:t>Centro Universitário Processus - UNIPROCESSUS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FF7953" w14:textId="77777777" w:rsidR="0045231A" w:rsidRDefault="0045231A">
      <w:r>
        <w:separator/>
      </w:r>
    </w:p>
  </w:footnote>
  <w:footnote w:type="continuationSeparator" w:id="0">
    <w:p w14:paraId="1C4611E8" w14:textId="77777777" w:rsidR="0045231A" w:rsidRDefault="004523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CD06BC" w14:textId="77777777" w:rsidR="000510ED" w:rsidRDefault="000510ED" w:rsidP="00C65990">
    <w:pPr>
      <w:tabs>
        <w:tab w:val="right" w:pos="8838"/>
      </w:tabs>
      <w:jc w:val="center"/>
      <w:rPr>
        <w:b/>
        <w:sz w:val="48"/>
        <w:szCs w:val="48"/>
      </w:rPr>
    </w:pPr>
    <w:r w:rsidRPr="00D37834"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FE7CFC5" wp14:editId="5B1A921B">
          <wp:simplePos x="0" y="0"/>
          <wp:positionH relativeFrom="page">
            <wp:posOffset>3267075</wp:posOffset>
          </wp:positionH>
          <wp:positionV relativeFrom="paragraph">
            <wp:posOffset>-165100</wp:posOffset>
          </wp:positionV>
          <wp:extent cx="1066800" cy="542925"/>
          <wp:effectExtent l="0" t="0" r="0" b="9525"/>
          <wp:wrapNone/>
          <wp:docPr id="7" name="Imagem 7" descr="Logotipo&#10;&#10;Descrição gerada automaticamente com confiança baix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tipo&#10;&#10;Descrição gerada automaticamente com confiança baixa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84D3C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right" w:pos="8838"/>
      </w:tabs>
      <w:jc w:val="center"/>
      <w:rPr>
        <w:color w:val="000000"/>
        <w:sz w:val="36"/>
        <w:szCs w:val="36"/>
      </w:rPr>
    </w:pPr>
    <w:r>
      <w:rPr>
        <w:b/>
        <w:color w:val="000000"/>
        <w:sz w:val="36"/>
        <w:szCs w:val="36"/>
      </w:rPr>
      <w:t>Centro Universitário Processus</w:t>
    </w:r>
  </w:p>
  <w:p w14:paraId="7E07E90F" w14:textId="77777777" w:rsidR="000510ED" w:rsidRDefault="000510ED" w:rsidP="00C65990">
    <w:pPr>
      <w:pBdr>
        <w:top w:val="nil"/>
        <w:left w:val="nil"/>
        <w:bottom w:val="nil"/>
        <w:right w:val="nil"/>
        <w:between w:val="nil"/>
      </w:pBdr>
      <w:tabs>
        <w:tab w:val="center" w:pos="-570"/>
      </w:tabs>
      <w:jc w:val="center"/>
    </w:pPr>
    <w:r>
      <w:t>PORTARIA Nº 282, DE 14 DE ABRIL DE 2022</w:t>
    </w:r>
  </w:p>
  <w:p w14:paraId="1084E4CE" w14:textId="77777777" w:rsidR="000510ED" w:rsidRPr="00C65990" w:rsidRDefault="000510ED" w:rsidP="00C6599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  <w:sz w:val="20"/>
        <w:u w:val="none"/>
      </w:rPr>
    </w:lvl>
  </w:abstractNum>
  <w:abstractNum w:abstractNumId="2" w15:restartNumberingAfterBreak="0">
    <w:nsid w:val="00000003"/>
    <w:multiLevelType w:val="singleLevel"/>
    <w:tmpl w:val="00000003"/>
    <w:name w:val="WW8Num10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/>
      </w:rPr>
    </w:lvl>
  </w:abstractNum>
  <w:abstractNum w:abstractNumId="3" w15:restartNumberingAfterBreak="0">
    <w:nsid w:val="100A13B1"/>
    <w:multiLevelType w:val="hybridMultilevel"/>
    <w:tmpl w:val="88BC11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411F6"/>
    <w:multiLevelType w:val="hybridMultilevel"/>
    <w:tmpl w:val="02060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ED2628"/>
    <w:multiLevelType w:val="hybridMultilevel"/>
    <w:tmpl w:val="A984D1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46918"/>
    <w:multiLevelType w:val="hybridMultilevel"/>
    <w:tmpl w:val="2A64B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2F511D"/>
    <w:multiLevelType w:val="hybridMultilevel"/>
    <w:tmpl w:val="12EA0C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A6C0A"/>
    <w:multiLevelType w:val="hybridMultilevel"/>
    <w:tmpl w:val="BE2A05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5A2074"/>
    <w:multiLevelType w:val="hybridMultilevel"/>
    <w:tmpl w:val="767863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8325350">
    <w:abstractNumId w:val="0"/>
  </w:num>
  <w:num w:numId="2" w16cid:durableId="375082571">
    <w:abstractNumId w:val="8"/>
  </w:num>
  <w:num w:numId="3" w16cid:durableId="427046415">
    <w:abstractNumId w:val="3"/>
  </w:num>
  <w:num w:numId="4" w16cid:durableId="662658900">
    <w:abstractNumId w:val="5"/>
  </w:num>
  <w:num w:numId="5" w16cid:durableId="84543170">
    <w:abstractNumId w:val="7"/>
  </w:num>
  <w:num w:numId="6" w16cid:durableId="1180004033">
    <w:abstractNumId w:val="6"/>
  </w:num>
  <w:num w:numId="7" w16cid:durableId="1375692739">
    <w:abstractNumId w:val="9"/>
  </w:num>
  <w:num w:numId="8" w16cid:durableId="6176204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53C"/>
    <w:rsid w:val="0000116A"/>
    <w:rsid w:val="000011DF"/>
    <w:rsid w:val="000053DE"/>
    <w:rsid w:val="00005B4D"/>
    <w:rsid w:val="000130C9"/>
    <w:rsid w:val="000146D1"/>
    <w:rsid w:val="000219D6"/>
    <w:rsid w:val="00023F58"/>
    <w:rsid w:val="000304F8"/>
    <w:rsid w:val="00031047"/>
    <w:rsid w:val="00032BEE"/>
    <w:rsid w:val="00034836"/>
    <w:rsid w:val="00036072"/>
    <w:rsid w:val="00036465"/>
    <w:rsid w:val="00046FCC"/>
    <w:rsid w:val="0005066B"/>
    <w:rsid w:val="000510ED"/>
    <w:rsid w:val="000544D2"/>
    <w:rsid w:val="00057BC8"/>
    <w:rsid w:val="00062431"/>
    <w:rsid w:val="0006352C"/>
    <w:rsid w:val="00065016"/>
    <w:rsid w:val="00071BF0"/>
    <w:rsid w:val="00072BA5"/>
    <w:rsid w:val="000833DB"/>
    <w:rsid w:val="00096387"/>
    <w:rsid w:val="000A02A0"/>
    <w:rsid w:val="000A22EF"/>
    <w:rsid w:val="000A3DBA"/>
    <w:rsid w:val="000A6A8D"/>
    <w:rsid w:val="000A748D"/>
    <w:rsid w:val="000C6551"/>
    <w:rsid w:val="000D294F"/>
    <w:rsid w:val="000D36D9"/>
    <w:rsid w:val="000D3A56"/>
    <w:rsid w:val="000D4AB4"/>
    <w:rsid w:val="000D5C6C"/>
    <w:rsid w:val="000D65F1"/>
    <w:rsid w:val="000D69EF"/>
    <w:rsid w:val="000E0532"/>
    <w:rsid w:val="000E5120"/>
    <w:rsid w:val="000E7171"/>
    <w:rsid w:val="000E75AC"/>
    <w:rsid w:val="000F6F47"/>
    <w:rsid w:val="001153F4"/>
    <w:rsid w:val="00117D38"/>
    <w:rsid w:val="00120483"/>
    <w:rsid w:val="00120F10"/>
    <w:rsid w:val="00122367"/>
    <w:rsid w:val="001254BB"/>
    <w:rsid w:val="001276C6"/>
    <w:rsid w:val="00132495"/>
    <w:rsid w:val="0014013B"/>
    <w:rsid w:val="0014042B"/>
    <w:rsid w:val="00141A72"/>
    <w:rsid w:val="00143CC5"/>
    <w:rsid w:val="001440F7"/>
    <w:rsid w:val="0015673C"/>
    <w:rsid w:val="00156BFB"/>
    <w:rsid w:val="001608EC"/>
    <w:rsid w:val="00163CC7"/>
    <w:rsid w:val="001720FC"/>
    <w:rsid w:val="00184A4C"/>
    <w:rsid w:val="00191FEE"/>
    <w:rsid w:val="001973AE"/>
    <w:rsid w:val="001A6A0B"/>
    <w:rsid w:val="001A7838"/>
    <w:rsid w:val="001B1AF0"/>
    <w:rsid w:val="001B2EE0"/>
    <w:rsid w:val="001B3A56"/>
    <w:rsid w:val="001B668F"/>
    <w:rsid w:val="001B7277"/>
    <w:rsid w:val="001C08B0"/>
    <w:rsid w:val="001D5EA2"/>
    <w:rsid w:val="001D707A"/>
    <w:rsid w:val="001E1B84"/>
    <w:rsid w:val="001E6E02"/>
    <w:rsid w:val="001E7776"/>
    <w:rsid w:val="001E7F81"/>
    <w:rsid w:val="00202315"/>
    <w:rsid w:val="00210CAC"/>
    <w:rsid w:val="00215151"/>
    <w:rsid w:val="00221265"/>
    <w:rsid w:val="00226D8D"/>
    <w:rsid w:val="00231866"/>
    <w:rsid w:val="00236F8A"/>
    <w:rsid w:val="00247FDD"/>
    <w:rsid w:val="00251599"/>
    <w:rsid w:val="00254F11"/>
    <w:rsid w:val="0027270F"/>
    <w:rsid w:val="00277B6D"/>
    <w:rsid w:val="00282C9E"/>
    <w:rsid w:val="002845F3"/>
    <w:rsid w:val="002856AF"/>
    <w:rsid w:val="00286DBA"/>
    <w:rsid w:val="00291677"/>
    <w:rsid w:val="002930F0"/>
    <w:rsid w:val="00294ED0"/>
    <w:rsid w:val="002950C0"/>
    <w:rsid w:val="00295139"/>
    <w:rsid w:val="00295DB8"/>
    <w:rsid w:val="00297240"/>
    <w:rsid w:val="002A0028"/>
    <w:rsid w:val="002A3DEB"/>
    <w:rsid w:val="002A620D"/>
    <w:rsid w:val="002B1105"/>
    <w:rsid w:val="002B4BD7"/>
    <w:rsid w:val="002B5A1E"/>
    <w:rsid w:val="002B6AEA"/>
    <w:rsid w:val="002C1341"/>
    <w:rsid w:val="002C19AE"/>
    <w:rsid w:val="002C3E9C"/>
    <w:rsid w:val="002D5084"/>
    <w:rsid w:val="002D5556"/>
    <w:rsid w:val="002D71B7"/>
    <w:rsid w:val="002D76C7"/>
    <w:rsid w:val="002D7BAE"/>
    <w:rsid w:val="002D7E02"/>
    <w:rsid w:val="002E1490"/>
    <w:rsid w:val="002E328F"/>
    <w:rsid w:val="002F101B"/>
    <w:rsid w:val="002F1041"/>
    <w:rsid w:val="002F161C"/>
    <w:rsid w:val="002F5454"/>
    <w:rsid w:val="002F75B0"/>
    <w:rsid w:val="00305748"/>
    <w:rsid w:val="00307A8A"/>
    <w:rsid w:val="00307FAC"/>
    <w:rsid w:val="0031178C"/>
    <w:rsid w:val="00312BA7"/>
    <w:rsid w:val="00317996"/>
    <w:rsid w:val="003310B5"/>
    <w:rsid w:val="00331676"/>
    <w:rsid w:val="00334BF0"/>
    <w:rsid w:val="00336504"/>
    <w:rsid w:val="00337576"/>
    <w:rsid w:val="00337D65"/>
    <w:rsid w:val="00342C1F"/>
    <w:rsid w:val="003449D3"/>
    <w:rsid w:val="00351EEE"/>
    <w:rsid w:val="00353997"/>
    <w:rsid w:val="00356EC1"/>
    <w:rsid w:val="003753DD"/>
    <w:rsid w:val="00380040"/>
    <w:rsid w:val="00381EFB"/>
    <w:rsid w:val="0039165F"/>
    <w:rsid w:val="00396303"/>
    <w:rsid w:val="003A251F"/>
    <w:rsid w:val="003B3C4C"/>
    <w:rsid w:val="003C7E8A"/>
    <w:rsid w:val="003D3913"/>
    <w:rsid w:val="003D4692"/>
    <w:rsid w:val="003D4FC5"/>
    <w:rsid w:val="003D6D9F"/>
    <w:rsid w:val="003D70A2"/>
    <w:rsid w:val="003E0653"/>
    <w:rsid w:val="003E560B"/>
    <w:rsid w:val="003E6D14"/>
    <w:rsid w:val="003F2BE3"/>
    <w:rsid w:val="003F3020"/>
    <w:rsid w:val="003F676D"/>
    <w:rsid w:val="00417812"/>
    <w:rsid w:val="004201FA"/>
    <w:rsid w:val="004227C5"/>
    <w:rsid w:val="004260CB"/>
    <w:rsid w:val="00431BBE"/>
    <w:rsid w:val="00432ECC"/>
    <w:rsid w:val="004337A8"/>
    <w:rsid w:val="00433EFC"/>
    <w:rsid w:val="00441AE9"/>
    <w:rsid w:val="00441EE6"/>
    <w:rsid w:val="00441F29"/>
    <w:rsid w:val="0045099C"/>
    <w:rsid w:val="00450B14"/>
    <w:rsid w:val="0045231A"/>
    <w:rsid w:val="004530E4"/>
    <w:rsid w:val="0045384D"/>
    <w:rsid w:val="00454BBE"/>
    <w:rsid w:val="00460F29"/>
    <w:rsid w:val="00465728"/>
    <w:rsid w:val="00467897"/>
    <w:rsid w:val="00474EF5"/>
    <w:rsid w:val="00475A70"/>
    <w:rsid w:val="0047711B"/>
    <w:rsid w:val="00491876"/>
    <w:rsid w:val="00495450"/>
    <w:rsid w:val="004A0989"/>
    <w:rsid w:val="004A5D06"/>
    <w:rsid w:val="004B49F0"/>
    <w:rsid w:val="004B7CB6"/>
    <w:rsid w:val="004C19B1"/>
    <w:rsid w:val="004C668A"/>
    <w:rsid w:val="004C775F"/>
    <w:rsid w:val="004D04D3"/>
    <w:rsid w:val="004D1705"/>
    <w:rsid w:val="004D4352"/>
    <w:rsid w:val="004D6F56"/>
    <w:rsid w:val="004E05F0"/>
    <w:rsid w:val="004E16C1"/>
    <w:rsid w:val="004E1D6A"/>
    <w:rsid w:val="004E3A1E"/>
    <w:rsid w:val="004E4E56"/>
    <w:rsid w:val="004F4445"/>
    <w:rsid w:val="004F7BD3"/>
    <w:rsid w:val="0050217D"/>
    <w:rsid w:val="0050559D"/>
    <w:rsid w:val="0051405D"/>
    <w:rsid w:val="00514ED4"/>
    <w:rsid w:val="0052476A"/>
    <w:rsid w:val="00526887"/>
    <w:rsid w:val="00526EED"/>
    <w:rsid w:val="005360F2"/>
    <w:rsid w:val="005365ED"/>
    <w:rsid w:val="0054282B"/>
    <w:rsid w:val="0054577B"/>
    <w:rsid w:val="00546461"/>
    <w:rsid w:val="005518B0"/>
    <w:rsid w:val="005562CB"/>
    <w:rsid w:val="00556A9E"/>
    <w:rsid w:val="00560F82"/>
    <w:rsid w:val="00563C4F"/>
    <w:rsid w:val="005740A1"/>
    <w:rsid w:val="00576DCF"/>
    <w:rsid w:val="0058503A"/>
    <w:rsid w:val="005855EA"/>
    <w:rsid w:val="0058564D"/>
    <w:rsid w:val="005870FF"/>
    <w:rsid w:val="00593128"/>
    <w:rsid w:val="0059705D"/>
    <w:rsid w:val="005A28A1"/>
    <w:rsid w:val="005B3EB5"/>
    <w:rsid w:val="005B741F"/>
    <w:rsid w:val="005C1828"/>
    <w:rsid w:val="005C3FF5"/>
    <w:rsid w:val="005C698A"/>
    <w:rsid w:val="005D2F1F"/>
    <w:rsid w:val="005D353C"/>
    <w:rsid w:val="005E4A28"/>
    <w:rsid w:val="005F02A0"/>
    <w:rsid w:val="005F14CA"/>
    <w:rsid w:val="005F5375"/>
    <w:rsid w:val="00600375"/>
    <w:rsid w:val="00603395"/>
    <w:rsid w:val="006054CE"/>
    <w:rsid w:val="006067BA"/>
    <w:rsid w:val="00607EA5"/>
    <w:rsid w:val="00612107"/>
    <w:rsid w:val="00612527"/>
    <w:rsid w:val="0061324C"/>
    <w:rsid w:val="00614175"/>
    <w:rsid w:val="00614DFE"/>
    <w:rsid w:val="006161CE"/>
    <w:rsid w:val="00626166"/>
    <w:rsid w:val="00634E0D"/>
    <w:rsid w:val="0064731F"/>
    <w:rsid w:val="006476AF"/>
    <w:rsid w:val="00647B52"/>
    <w:rsid w:val="0065365C"/>
    <w:rsid w:val="006550F5"/>
    <w:rsid w:val="00655C71"/>
    <w:rsid w:val="00656447"/>
    <w:rsid w:val="006564A0"/>
    <w:rsid w:val="0065721E"/>
    <w:rsid w:val="006613E0"/>
    <w:rsid w:val="00663EA8"/>
    <w:rsid w:val="00667DF2"/>
    <w:rsid w:val="00674857"/>
    <w:rsid w:val="006770CF"/>
    <w:rsid w:val="00681313"/>
    <w:rsid w:val="00686FB7"/>
    <w:rsid w:val="00687852"/>
    <w:rsid w:val="006917CC"/>
    <w:rsid w:val="00695909"/>
    <w:rsid w:val="006974FA"/>
    <w:rsid w:val="006A4CF7"/>
    <w:rsid w:val="006B09D2"/>
    <w:rsid w:val="006B7E1A"/>
    <w:rsid w:val="006C072B"/>
    <w:rsid w:val="006C2921"/>
    <w:rsid w:val="006D5404"/>
    <w:rsid w:val="006D7CE7"/>
    <w:rsid w:val="006E4C74"/>
    <w:rsid w:val="006E70D1"/>
    <w:rsid w:val="006F36A5"/>
    <w:rsid w:val="006F5C8A"/>
    <w:rsid w:val="006F6BF7"/>
    <w:rsid w:val="007039F2"/>
    <w:rsid w:val="00716053"/>
    <w:rsid w:val="00720634"/>
    <w:rsid w:val="00721FC2"/>
    <w:rsid w:val="00723CF8"/>
    <w:rsid w:val="00724AED"/>
    <w:rsid w:val="00734D35"/>
    <w:rsid w:val="00737A0E"/>
    <w:rsid w:val="00737FE4"/>
    <w:rsid w:val="0074313E"/>
    <w:rsid w:val="00743DA5"/>
    <w:rsid w:val="00744CDB"/>
    <w:rsid w:val="007467F5"/>
    <w:rsid w:val="0074787A"/>
    <w:rsid w:val="007479EC"/>
    <w:rsid w:val="00750D53"/>
    <w:rsid w:val="00750FFB"/>
    <w:rsid w:val="00753AD4"/>
    <w:rsid w:val="00753C48"/>
    <w:rsid w:val="00754028"/>
    <w:rsid w:val="007546C5"/>
    <w:rsid w:val="007623B7"/>
    <w:rsid w:val="00762590"/>
    <w:rsid w:val="007643C9"/>
    <w:rsid w:val="007678DC"/>
    <w:rsid w:val="00773782"/>
    <w:rsid w:val="00775023"/>
    <w:rsid w:val="00781C1E"/>
    <w:rsid w:val="00787DBB"/>
    <w:rsid w:val="007A0936"/>
    <w:rsid w:val="007A1510"/>
    <w:rsid w:val="007A309E"/>
    <w:rsid w:val="007A3151"/>
    <w:rsid w:val="007A435A"/>
    <w:rsid w:val="007B1155"/>
    <w:rsid w:val="007B667F"/>
    <w:rsid w:val="007B6A73"/>
    <w:rsid w:val="007C27FC"/>
    <w:rsid w:val="007C4DA8"/>
    <w:rsid w:val="007E441B"/>
    <w:rsid w:val="007E641B"/>
    <w:rsid w:val="008037CB"/>
    <w:rsid w:val="00805037"/>
    <w:rsid w:val="00805FB5"/>
    <w:rsid w:val="008062C4"/>
    <w:rsid w:val="00807303"/>
    <w:rsid w:val="008135D3"/>
    <w:rsid w:val="00820E5D"/>
    <w:rsid w:val="00826448"/>
    <w:rsid w:val="008353DD"/>
    <w:rsid w:val="00840BEB"/>
    <w:rsid w:val="0084134E"/>
    <w:rsid w:val="008503F2"/>
    <w:rsid w:val="00873359"/>
    <w:rsid w:val="008820B5"/>
    <w:rsid w:val="00883CA0"/>
    <w:rsid w:val="008A4F8B"/>
    <w:rsid w:val="008A7331"/>
    <w:rsid w:val="008B63B0"/>
    <w:rsid w:val="008C2118"/>
    <w:rsid w:val="008C3234"/>
    <w:rsid w:val="008C50E4"/>
    <w:rsid w:val="008C57FF"/>
    <w:rsid w:val="008D1F44"/>
    <w:rsid w:val="008D4C39"/>
    <w:rsid w:val="008E6697"/>
    <w:rsid w:val="008F1503"/>
    <w:rsid w:val="008F45A3"/>
    <w:rsid w:val="009046B7"/>
    <w:rsid w:val="00910A95"/>
    <w:rsid w:val="0091105B"/>
    <w:rsid w:val="00911144"/>
    <w:rsid w:val="00912CEC"/>
    <w:rsid w:val="0091396A"/>
    <w:rsid w:val="00922294"/>
    <w:rsid w:val="00926C15"/>
    <w:rsid w:val="00932652"/>
    <w:rsid w:val="00933ACC"/>
    <w:rsid w:val="009421C7"/>
    <w:rsid w:val="00943223"/>
    <w:rsid w:val="00944BE7"/>
    <w:rsid w:val="00946D6C"/>
    <w:rsid w:val="00947DE5"/>
    <w:rsid w:val="0096194A"/>
    <w:rsid w:val="009674FB"/>
    <w:rsid w:val="00972D58"/>
    <w:rsid w:val="009738B7"/>
    <w:rsid w:val="009872D5"/>
    <w:rsid w:val="0098732E"/>
    <w:rsid w:val="00992A8C"/>
    <w:rsid w:val="00992AA7"/>
    <w:rsid w:val="00994BF7"/>
    <w:rsid w:val="009B5CF9"/>
    <w:rsid w:val="009B62F7"/>
    <w:rsid w:val="009C498F"/>
    <w:rsid w:val="009C7CD0"/>
    <w:rsid w:val="009D19AB"/>
    <w:rsid w:val="009D2231"/>
    <w:rsid w:val="009D62CF"/>
    <w:rsid w:val="009D7FFC"/>
    <w:rsid w:val="009E24EA"/>
    <w:rsid w:val="009E2B7E"/>
    <w:rsid w:val="009E2F89"/>
    <w:rsid w:val="009E3592"/>
    <w:rsid w:val="009E6576"/>
    <w:rsid w:val="009E747E"/>
    <w:rsid w:val="009F02F8"/>
    <w:rsid w:val="009F743D"/>
    <w:rsid w:val="00A0234F"/>
    <w:rsid w:val="00A101E9"/>
    <w:rsid w:val="00A12BBF"/>
    <w:rsid w:val="00A141E3"/>
    <w:rsid w:val="00A15BB5"/>
    <w:rsid w:val="00A34DAB"/>
    <w:rsid w:val="00A35696"/>
    <w:rsid w:val="00A36622"/>
    <w:rsid w:val="00A373A7"/>
    <w:rsid w:val="00A37F53"/>
    <w:rsid w:val="00A421EE"/>
    <w:rsid w:val="00A5736E"/>
    <w:rsid w:val="00A735E1"/>
    <w:rsid w:val="00A75788"/>
    <w:rsid w:val="00A75EC7"/>
    <w:rsid w:val="00A8215A"/>
    <w:rsid w:val="00A929E4"/>
    <w:rsid w:val="00AA19BE"/>
    <w:rsid w:val="00AA37E0"/>
    <w:rsid w:val="00AA71F6"/>
    <w:rsid w:val="00AB17A1"/>
    <w:rsid w:val="00AB449C"/>
    <w:rsid w:val="00AB7AF8"/>
    <w:rsid w:val="00AC24E0"/>
    <w:rsid w:val="00AD1763"/>
    <w:rsid w:val="00AD1B48"/>
    <w:rsid w:val="00AD4C0B"/>
    <w:rsid w:val="00AD5C83"/>
    <w:rsid w:val="00AE7270"/>
    <w:rsid w:val="00AF6736"/>
    <w:rsid w:val="00AF6DC5"/>
    <w:rsid w:val="00B02FCD"/>
    <w:rsid w:val="00B14A42"/>
    <w:rsid w:val="00B221E8"/>
    <w:rsid w:val="00B251C4"/>
    <w:rsid w:val="00B3223F"/>
    <w:rsid w:val="00B37330"/>
    <w:rsid w:val="00B456D8"/>
    <w:rsid w:val="00B53FC0"/>
    <w:rsid w:val="00B55B22"/>
    <w:rsid w:val="00B568BC"/>
    <w:rsid w:val="00B601E5"/>
    <w:rsid w:val="00B61E18"/>
    <w:rsid w:val="00B64835"/>
    <w:rsid w:val="00B7321E"/>
    <w:rsid w:val="00B73E54"/>
    <w:rsid w:val="00B8224D"/>
    <w:rsid w:val="00B86B2A"/>
    <w:rsid w:val="00B86C98"/>
    <w:rsid w:val="00B958FC"/>
    <w:rsid w:val="00B96D40"/>
    <w:rsid w:val="00B976A6"/>
    <w:rsid w:val="00B97869"/>
    <w:rsid w:val="00B97B51"/>
    <w:rsid w:val="00BB1D5E"/>
    <w:rsid w:val="00BB737D"/>
    <w:rsid w:val="00BC04B3"/>
    <w:rsid w:val="00BE6101"/>
    <w:rsid w:val="00BE7834"/>
    <w:rsid w:val="00BF05FC"/>
    <w:rsid w:val="00BF3592"/>
    <w:rsid w:val="00C15460"/>
    <w:rsid w:val="00C16411"/>
    <w:rsid w:val="00C25823"/>
    <w:rsid w:val="00C25CBE"/>
    <w:rsid w:val="00C25FF4"/>
    <w:rsid w:val="00C311F3"/>
    <w:rsid w:val="00C31537"/>
    <w:rsid w:val="00C3440C"/>
    <w:rsid w:val="00C377E0"/>
    <w:rsid w:val="00C42ABC"/>
    <w:rsid w:val="00C47B60"/>
    <w:rsid w:val="00C503F9"/>
    <w:rsid w:val="00C50DC1"/>
    <w:rsid w:val="00C51092"/>
    <w:rsid w:val="00C55437"/>
    <w:rsid w:val="00C641A2"/>
    <w:rsid w:val="00C65990"/>
    <w:rsid w:val="00C711B2"/>
    <w:rsid w:val="00C76EA0"/>
    <w:rsid w:val="00C807CB"/>
    <w:rsid w:val="00C8104D"/>
    <w:rsid w:val="00C81F36"/>
    <w:rsid w:val="00C82269"/>
    <w:rsid w:val="00C84D33"/>
    <w:rsid w:val="00C94A1F"/>
    <w:rsid w:val="00CA2A3D"/>
    <w:rsid w:val="00CA4B05"/>
    <w:rsid w:val="00CA4C17"/>
    <w:rsid w:val="00CA67D6"/>
    <w:rsid w:val="00CA6B52"/>
    <w:rsid w:val="00CB14A2"/>
    <w:rsid w:val="00CC0A6C"/>
    <w:rsid w:val="00CC2203"/>
    <w:rsid w:val="00CC316E"/>
    <w:rsid w:val="00CD4A46"/>
    <w:rsid w:val="00CE7349"/>
    <w:rsid w:val="00CE7A40"/>
    <w:rsid w:val="00CF2580"/>
    <w:rsid w:val="00CF74B7"/>
    <w:rsid w:val="00D0794C"/>
    <w:rsid w:val="00D216B0"/>
    <w:rsid w:val="00D3351C"/>
    <w:rsid w:val="00D33751"/>
    <w:rsid w:val="00D35B11"/>
    <w:rsid w:val="00D36C33"/>
    <w:rsid w:val="00D448DB"/>
    <w:rsid w:val="00D50BA8"/>
    <w:rsid w:val="00D521AF"/>
    <w:rsid w:val="00D55FAE"/>
    <w:rsid w:val="00D670F1"/>
    <w:rsid w:val="00D67FCA"/>
    <w:rsid w:val="00D7434C"/>
    <w:rsid w:val="00D74957"/>
    <w:rsid w:val="00D75057"/>
    <w:rsid w:val="00D75581"/>
    <w:rsid w:val="00D77D58"/>
    <w:rsid w:val="00D86F06"/>
    <w:rsid w:val="00D878B8"/>
    <w:rsid w:val="00D9175B"/>
    <w:rsid w:val="00D94572"/>
    <w:rsid w:val="00D94674"/>
    <w:rsid w:val="00D97794"/>
    <w:rsid w:val="00DA0A72"/>
    <w:rsid w:val="00DA59D2"/>
    <w:rsid w:val="00DB10DF"/>
    <w:rsid w:val="00DB198E"/>
    <w:rsid w:val="00DB6C56"/>
    <w:rsid w:val="00DB723C"/>
    <w:rsid w:val="00DB791B"/>
    <w:rsid w:val="00DC459B"/>
    <w:rsid w:val="00DC4741"/>
    <w:rsid w:val="00DD0178"/>
    <w:rsid w:val="00DD345A"/>
    <w:rsid w:val="00DD781A"/>
    <w:rsid w:val="00DE1344"/>
    <w:rsid w:val="00DE63A5"/>
    <w:rsid w:val="00DE6B19"/>
    <w:rsid w:val="00DF15A5"/>
    <w:rsid w:val="00DF5D09"/>
    <w:rsid w:val="00E03413"/>
    <w:rsid w:val="00E135DB"/>
    <w:rsid w:val="00E14642"/>
    <w:rsid w:val="00E30162"/>
    <w:rsid w:val="00E36A13"/>
    <w:rsid w:val="00E430BC"/>
    <w:rsid w:val="00E65989"/>
    <w:rsid w:val="00E750DF"/>
    <w:rsid w:val="00E770E5"/>
    <w:rsid w:val="00E77E1A"/>
    <w:rsid w:val="00E838B0"/>
    <w:rsid w:val="00E875E4"/>
    <w:rsid w:val="00E902AD"/>
    <w:rsid w:val="00E97DE1"/>
    <w:rsid w:val="00EA1579"/>
    <w:rsid w:val="00EB0531"/>
    <w:rsid w:val="00EB566A"/>
    <w:rsid w:val="00EB7180"/>
    <w:rsid w:val="00ED0310"/>
    <w:rsid w:val="00ED059B"/>
    <w:rsid w:val="00ED07C5"/>
    <w:rsid w:val="00ED1DEC"/>
    <w:rsid w:val="00EF017E"/>
    <w:rsid w:val="00EF4C71"/>
    <w:rsid w:val="00EF70A5"/>
    <w:rsid w:val="00F036FB"/>
    <w:rsid w:val="00F25880"/>
    <w:rsid w:val="00F25E58"/>
    <w:rsid w:val="00F3000F"/>
    <w:rsid w:val="00F332B8"/>
    <w:rsid w:val="00F34725"/>
    <w:rsid w:val="00F36FE8"/>
    <w:rsid w:val="00F4174E"/>
    <w:rsid w:val="00F47596"/>
    <w:rsid w:val="00F543B3"/>
    <w:rsid w:val="00F65CE0"/>
    <w:rsid w:val="00F7439E"/>
    <w:rsid w:val="00F83C23"/>
    <w:rsid w:val="00F84EFA"/>
    <w:rsid w:val="00F857C2"/>
    <w:rsid w:val="00F91659"/>
    <w:rsid w:val="00F946AB"/>
    <w:rsid w:val="00F95F17"/>
    <w:rsid w:val="00F96475"/>
    <w:rsid w:val="00FA5714"/>
    <w:rsid w:val="00FA5CFA"/>
    <w:rsid w:val="00FB3FC0"/>
    <w:rsid w:val="00FB4A74"/>
    <w:rsid w:val="00FC2D0E"/>
    <w:rsid w:val="00FC6BEA"/>
    <w:rsid w:val="00FC7E46"/>
    <w:rsid w:val="00FE3245"/>
    <w:rsid w:val="00FE5627"/>
    <w:rsid w:val="00FE615D"/>
    <w:rsid w:val="00FE776F"/>
    <w:rsid w:val="00FF2476"/>
    <w:rsid w:val="00FF3B59"/>
    <w:rsid w:val="00FF4DF8"/>
    <w:rsid w:val="00FF55CE"/>
    <w:rsid w:val="00FF5D7A"/>
    <w:rsid w:val="00FF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46A0F9"/>
  <w15:chartTrackingRefBased/>
  <w15:docId w15:val="{7D5A5320-8686-1C4C-9D93-3D6696A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4D435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8135D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outlineLvl w:val="4"/>
    </w:pPr>
    <w:rPr>
      <w:rFonts w:ascii="Arial" w:eastAsia="Arial Unicode MS" w:hAnsi="Arial" w:cs="Arial"/>
      <w:b/>
      <w:bCs/>
      <w:color w:val="FF0000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semiHidden/>
    <w:unhideWhenUsed/>
    <w:qFormat/>
    <w:rsid w:val="004D435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6161C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  <w:b w:val="0"/>
      <w:i w:val="0"/>
      <w:sz w:val="20"/>
      <w:u w:val="none"/>
    </w:rPr>
  </w:style>
  <w:style w:type="character" w:customStyle="1" w:styleId="WW8Num3z0">
    <w:name w:val="WW8Num3z0"/>
    <w:rPr>
      <w:rFonts w:ascii="Wingdings" w:hAnsi="Wingdings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 w:cs="StarSymbol"/>
      <w:sz w:val="18"/>
      <w:szCs w:val="18"/>
    </w:rPr>
  </w:style>
  <w:style w:type="character" w:customStyle="1" w:styleId="WW8Num9z0">
    <w:name w:val="WW8Num9z0"/>
    <w:rPr>
      <w:rFonts w:ascii="Symbol" w:hAnsi="Symbol" w:cs="StarSymbol"/>
      <w:sz w:val="18"/>
      <w:szCs w:val="18"/>
    </w:rPr>
  </w:style>
  <w:style w:type="character" w:customStyle="1" w:styleId="WW8Num10z0">
    <w:name w:val="WW8Num10z0"/>
    <w:rPr>
      <w:rFonts w:ascii="Wingdings" w:hAnsi="Wingdings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4z0">
    <w:name w:val="WW8Num4z0"/>
    <w:rPr>
      <w:rFonts w:ascii="Courier New" w:hAnsi="Courier New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Fontepargpadro2">
    <w:name w:val="Fonte parág. padrão2"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CorpodetextoChar">
    <w:name w:val="Corpo de texto Char"/>
    <w:rPr>
      <w:sz w:val="24"/>
      <w:szCs w:val="24"/>
    </w:rPr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link w:val="CorpodetextoChar1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  <w:rPr>
      <w:szCs w:val="20"/>
    </w:r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Style1">
    <w:name w:val="Style 1"/>
    <w:pPr>
      <w:widowControl w:val="0"/>
      <w:suppressAutoHyphens/>
      <w:autoSpaceDE w:val="0"/>
    </w:pPr>
    <w:rPr>
      <w:lang w:eastAsia="ar-SA"/>
    </w:rPr>
  </w:style>
  <w:style w:type="paragraph" w:customStyle="1" w:styleId="Corpodetexto21">
    <w:name w:val="Corpo de texto 21"/>
    <w:basedOn w:val="Normal"/>
    <w:pPr>
      <w:suppressAutoHyphens w:val="0"/>
      <w:spacing w:after="120" w:line="480" w:lineRule="auto"/>
    </w:pPr>
  </w:style>
  <w:style w:type="paragraph" w:customStyle="1" w:styleId="Style3">
    <w:name w:val="Style 3"/>
    <w:pPr>
      <w:widowControl w:val="0"/>
      <w:suppressAutoHyphens/>
      <w:autoSpaceDE w:val="0"/>
      <w:ind w:left="504" w:right="504"/>
    </w:pPr>
    <w:rPr>
      <w:rFonts w:ascii="Bookman Old Style" w:hAnsi="Bookman Old Style" w:cs="Bookman Old Style"/>
      <w:sz w:val="22"/>
      <w:szCs w:val="22"/>
      <w:lang w:eastAsia="ar-SA"/>
    </w:rPr>
  </w:style>
  <w:style w:type="paragraph" w:customStyle="1" w:styleId="TextosemFormatao1">
    <w:name w:val="Texto sem Formatação1"/>
    <w:basedOn w:val="Normal"/>
    <w:rPr>
      <w:rFonts w:ascii="Arial" w:hAnsi="Arial" w:cs="Arial"/>
      <w:b/>
      <w:bCs/>
    </w:rPr>
  </w:style>
  <w:style w:type="paragraph" w:customStyle="1" w:styleId="Style2">
    <w:name w:val="Style 2"/>
    <w:pPr>
      <w:widowControl w:val="0"/>
      <w:suppressAutoHyphens/>
      <w:autoSpaceDE w:val="0"/>
    </w:pPr>
    <w:rPr>
      <w:rFonts w:ascii="Bookman Old Style" w:hAnsi="Bookman Old Style" w:cs="Bookman Old Style"/>
      <w:sz w:val="22"/>
      <w:szCs w:val="22"/>
      <w:lang w:eastAsia="ar-SA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Recuodecorpodetexto32">
    <w:name w:val="Recuo de corpo de texto 32"/>
    <w:basedOn w:val="Normal"/>
    <w:pPr>
      <w:suppressAutoHyphens w:val="0"/>
      <w:spacing w:after="120"/>
      <w:ind w:left="283"/>
    </w:pPr>
    <w:rPr>
      <w:sz w:val="16"/>
      <w:szCs w:val="16"/>
    </w:rPr>
  </w:style>
  <w:style w:type="paragraph" w:customStyle="1" w:styleId="BodyText21">
    <w:name w:val="Body Text 21"/>
    <w:basedOn w:val="Normal"/>
    <w:pPr>
      <w:suppressAutoHyphens w:val="0"/>
      <w:jc w:val="both"/>
    </w:pPr>
    <w:rPr>
      <w:rFonts w:ascii="Courier New" w:hAnsi="Courier New" w:cs="Courier New"/>
    </w:rPr>
  </w:style>
  <w:style w:type="character" w:styleId="Forte">
    <w:name w:val="Strong"/>
    <w:uiPriority w:val="22"/>
    <w:qFormat/>
    <w:rsid w:val="00B02FCD"/>
    <w:rPr>
      <w:b/>
      <w:bCs/>
    </w:rPr>
  </w:style>
  <w:style w:type="character" w:customStyle="1" w:styleId="CabealhoChar">
    <w:name w:val="Cabeçalho Char"/>
    <w:link w:val="Cabealho"/>
    <w:rsid w:val="00556A9E"/>
    <w:rPr>
      <w:sz w:val="24"/>
      <w:lang w:eastAsia="ar-SA"/>
    </w:rPr>
  </w:style>
  <w:style w:type="paragraph" w:styleId="Textodebalo">
    <w:name w:val="Balloon Text"/>
    <w:basedOn w:val="Normal"/>
    <w:link w:val="TextodebaloChar"/>
    <w:rsid w:val="00556A9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56A9E"/>
    <w:rPr>
      <w:rFonts w:ascii="Tahoma" w:hAnsi="Tahoma" w:cs="Tahoma"/>
      <w:sz w:val="16"/>
      <w:szCs w:val="16"/>
      <w:lang w:eastAsia="ar-SA"/>
    </w:rPr>
  </w:style>
  <w:style w:type="character" w:customStyle="1" w:styleId="RodapChar">
    <w:name w:val="Rodapé Char"/>
    <w:link w:val="Rodap"/>
    <w:uiPriority w:val="99"/>
    <w:rsid w:val="005F5375"/>
    <w:rPr>
      <w:sz w:val="24"/>
      <w:lang w:eastAsia="ar-SA"/>
    </w:rPr>
  </w:style>
  <w:style w:type="paragraph" w:styleId="Sumrio1">
    <w:name w:val="toc 1"/>
    <w:basedOn w:val="Normal"/>
    <w:next w:val="Normal"/>
    <w:autoRedefine/>
    <w:rsid w:val="0084134E"/>
    <w:pPr>
      <w:tabs>
        <w:tab w:val="right" w:leader="dot" w:pos="9638"/>
      </w:tabs>
      <w:suppressAutoHyphens w:val="0"/>
      <w:jc w:val="both"/>
    </w:pPr>
    <w:rPr>
      <w:rFonts w:ascii="Arial" w:hAnsi="Arial"/>
      <w:szCs w:val="20"/>
      <w:lang w:eastAsia="pt-BR"/>
    </w:rPr>
  </w:style>
  <w:style w:type="paragraph" w:customStyle="1" w:styleId="Ementas">
    <w:name w:val="Ementas"/>
    <w:basedOn w:val="Normal"/>
    <w:rsid w:val="006E4C74"/>
    <w:pPr>
      <w:suppressAutoHyphens w:val="0"/>
      <w:ind w:left="567"/>
      <w:jc w:val="both"/>
    </w:pPr>
    <w:rPr>
      <w:color w:val="FF0000"/>
      <w:sz w:val="20"/>
      <w:szCs w:val="20"/>
    </w:rPr>
  </w:style>
  <w:style w:type="character" w:customStyle="1" w:styleId="CorpodetextoChar1">
    <w:name w:val="Corpo de texto Char1"/>
    <w:link w:val="Corpodetexto"/>
    <w:locked/>
    <w:rsid w:val="00607EA5"/>
    <w:rPr>
      <w:sz w:val="24"/>
      <w:szCs w:val="24"/>
      <w:lang w:eastAsia="ar-SA"/>
    </w:rPr>
  </w:style>
  <w:style w:type="character" w:customStyle="1" w:styleId="Ttulo2Char">
    <w:name w:val="Título 2 Char"/>
    <w:link w:val="Ttulo2"/>
    <w:semiHidden/>
    <w:rsid w:val="004D4352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Ttulo8Char">
    <w:name w:val="Título 8 Char"/>
    <w:link w:val="Ttulo8"/>
    <w:semiHidden/>
    <w:rsid w:val="004D4352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rsid w:val="004D43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4D4352"/>
    <w:rPr>
      <w:sz w:val="16"/>
      <w:szCs w:val="16"/>
      <w:lang w:eastAsia="ar-SA"/>
    </w:rPr>
  </w:style>
  <w:style w:type="character" w:customStyle="1" w:styleId="goohl0">
    <w:name w:val="goohl0"/>
    <w:basedOn w:val="Fontepargpadro"/>
    <w:rsid w:val="0054282B"/>
  </w:style>
  <w:style w:type="character" w:customStyle="1" w:styleId="goohl3">
    <w:name w:val="goohl3"/>
    <w:basedOn w:val="Fontepargpadro"/>
    <w:rsid w:val="0054282B"/>
  </w:style>
  <w:style w:type="character" w:customStyle="1" w:styleId="goohl5">
    <w:name w:val="goohl5"/>
    <w:basedOn w:val="Fontepargpadro"/>
    <w:rsid w:val="0054282B"/>
  </w:style>
  <w:style w:type="paragraph" w:styleId="PargrafodaLista">
    <w:name w:val="List Paragraph"/>
    <w:basedOn w:val="Normal"/>
    <w:uiPriority w:val="34"/>
    <w:qFormat/>
    <w:rsid w:val="00603395"/>
    <w:pPr>
      <w:suppressAutoHyphens w:val="0"/>
      <w:ind w:left="720"/>
      <w:contextualSpacing/>
    </w:pPr>
    <w:rPr>
      <w:lang w:eastAsia="pt-BR"/>
    </w:rPr>
  </w:style>
  <w:style w:type="paragraph" w:customStyle="1" w:styleId="Default">
    <w:name w:val="Default"/>
    <w:rsid w:val="00032BEE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rsid w:val="004530E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530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4530E4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4530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4530E4"/>
    <w:rPr>
      <w:b/>
      <w:bCs/>
      <w:lang w:eastAsia="ar-SA"/>
    </w:rPr>
  </w:style>
  <w:style w:type="character" w:customStyle="1" w:styleId="Ttulo9Char">
    <w:name w:val="Título 9 Char"/>
    <w:basedOn w:val="Fontepargpadro"/>
    <w:link w:val="Ttulo9"/>
    <w:semiHidden/>
    <w:rsid w:val="006161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ar-SA"/>
    </w:rPr>
  </w:style>
  <w:style w:type="table" w:styleId="Tabelacomgrade">
    <w:name w:val="Table Grid"/>
    <w:basedOn w:val="Tabelanormal"/>
    <w:rsid w:val="003800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07A8A"/>
    <w:rPr>
      <w:color w:val="605E5C"/>
      <w:shd w:val="clear" w:color="auto" w:fill="E1DFDD"/>
    </w:rPr>
  </w:style>
  <w:style w:type="table" w:styleId="TabeladeGrade5Escura-nfase1">
    <w:name w:val="Grid Table 5 Dark Accent 1"/>
    <w:basedOn w:val="Tabelanormal"/>
    <w:uiPriority w:val="50"/>
    <w:rsid w:val="0047711B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612527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rsid w:val="006125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rasa.com.br/credito/blog/cartao-de-credito-o-que-e-e-como-funciona/" TargetMode="External"/><Relationship Id="rId13" Type="http://schemas.openxmlformats.org/officeDocument/2006/relationships/hyperlink" Target="https://abac.org.br/servicos/Pesquisa_Data_Folha.pdf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jpeg"/><Relationship Id="rId12" Type="http://schemas.openxmlformats.org/officeDocument/2006/relationships/hyperlink" Target="https://www.serasa.com.br/credito/blog/como-fazer-pix-com-cartao-de-credito/" TargetMode="External"/><Relationship Id="rId17" Type="http://schemas.openxmlformats.org/officeDocument/2006/relationships/hyperlink" Target="https://www.serasa.com.br/limpa-nome-online/blog/cheque-especial-como-pagar-as-dividas-desse-tipo-de-credito/" TargetMode="External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serasa.com.br/credito/blog/como-funciona-o-cheque-especial/" TargetMode="External"/><Relationship Id="rId20" Type="http://schemas.openxmlformats.org/officeDocument/2006/relationships/image" Target="media/image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fomoney.com.br/minhas-financas/pix-no-cartao-de-credito-modalidade-recente-e-pratica-mas-tem-riscos-confira/" TargetMode="External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hyperlink" Target="https://www.bancopan.com.br/blog/financiamento/o-que-e-financiamento-e-por-que-ele-te-ajuda-a-realizar-seus-sonhos" TargetMode="External"/><Relationship Id="rId23" Type="http://schemas.openxmlformats.org/officeDocument/2006/relationships/image" Target="media/image7.jpeg"/><Relationship Id="rId28" Type="http://schemas.openxmlformats.org/officeDocument/2006/relationships/header" Target="header1.xml"/><Relationship Id="rId10" Type="http://schemas.openxmlformats.org/officeDocument/2006/relationships/hyperlink" Target="https://oglobo.globo.com/economia/noticia/2023/12/07/cartao-de-credito-e-a-principal-de-divida-para-dos-endividados.ghtml" TargetMode="External"/><Relationship Id="rId19" Type="http://schemas.openxmlformats.org/officeDocument/2006/relationships/image" Target="media/image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log.bb.com.br/como-funciona-cartao-de-credito/" TargetMode="External"/><Relationship Id="rId14" Type="http://schemas.openxmlformats.org/officeDocument/2006/relationships/hyperlink" Target="https://blog.acordocerto.com.br/news/financiamento-conheca-os-tipos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3116</Words>
  <Characters>16832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ENSINO</vt:lpstr>
    </vt:vector>
  </TitlesOfParts>
  <Company/>
  <LinksUpToDate>false</LinksUpToDate>
  <CharactersWithSpaces>19909</CharactersWithSpaces>
  <SharedDoc>false</SharedDoc>
  <HLinks>
    <vt:vector size="6" baseType="variant">
      <vt:variant>
        <vt:i4>4718684</vt:i4>
      </vt:variant>
      <vt:variant>
        <vt:i4>0</vt:i4>
      </vt:variant>
      <vt:variant>
        <vt:i4>0</vt:i4>
      </vt:variant>
      <vt:variant>
        <vt:i4>5</vt:i4>
      </vt:variant>
      <vt:variant>
        <vt:lpwstr>http://www.institutoprocessus.com.br/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ENSINO</dc:title>
  <dc:subject/>
  <dc:creator>Lilian</dc:creator>
  <cp:keywords/>
  <cp:lastModifiedBy>Wilson</cp:lastModifiedBy>
  <cp:revision>2</cp:revision>
  <cp:lastPrinted>2024-06-14T18:29:00Z</cp:lastPrinted>
  <dcterms:created xsi:type="dcterms:W3CDTF">2024-07-03T11:17:00Z</dcterms:created>
  <dcterms:modified xsi:type="dcterms:W3CDTF">2024-07-03T11:17:00Z</dcterms:modified>
</cp:coreProperties>
</file>