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2F3D" w:rsidRDefault="00BF2F3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F2F3D" w:rsidRDefault="006F1781">
      <w:pPr>
        <w:spacing w:line="360" w:lineRule="auto"/>
      </w:pPr>
      <w:r>
        <w:rPr>
          <w:noProof/>
          <w:lang w:eastAsia="pt-BR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0"/>
            <wp:wrapTopAndBottom/>
            <wp:docPr id="1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F3D" w:rsidRDefault="006F1781">
      <w:pPr>
        <w:framePr w:w="9615" w:h="552" w:hRule="exact" w:hSpace="141" w:wrap="around" w:vAnchor="text" w:hAnchor="margin" w:y="-66"/>
        <w:jc w:val="center"/>
        <w:rPr>
          <w:b/>
        </w:rPr>
      </w:pPr>
      <w:r>
        <w:rPr>
          <w:b/>
        </w:rPr>
        <w:t>CENTRO UNIVERSITÁRIO PROCESSUS</w:t>
      </w:r>
    </w:p>
    <w:p w:rsidR="00BF2F3D" w:rsidRDefault="006F1781">
      <w:pPr>
        <w:framePr w:w="9615" w:h="552" w:hRule="exact" w:hSpace="141" w:wrap="around" w:vAnchor="text" w:hAnchor="margin" w:y="-66"/>
        <w:jc w:val="center"/>
        <w:rPr>
          <w:b/>
        </w:rPr>
      </w:pPr>
      <w:r>
        <w:rPr>
          <w:b/>
        </w:rPr>
        <w:t>Prática Extensionista</w:t>
      </w:r>
    </w:p>
    <w:p w:rsidR="00BF2F3D" w:rsidRDefault="006F1781">
      <w:pPr>
        <w:spacing w:line="360" w:lineRule="auto"/>
        <w:jc w:val="center"/>
        <w:rPr>
          <w:b/>
        </w:rPr>
      </w:pPr>
      <w:r>
        <w:rPr>
          <w:b/>
        </w:rPr>
        <w:t>RELATÓRIO FINAL DA ATIVIDADE EXTENSIONISTA ECONOMIA 2º/2024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>CURSO</w:t>
      </w:r>
      <w:r>
        <w:t>: Direito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>TÍTULO DO PROJETO/AÇÃO:</w:t>
      </w:r>
      <w:bookmarkStart w:id="1" w:name="docs-internal-guid-1d17de4a-7fff-6291-fb"/>
      <w:bookmarkEnd w:id="1"/>
      <w:r>
        <w:rPr>
          <w:b/>
          <w:bCs/>
        </w:rPr>
        <w:t xml:space="preserve"> </w:t>
      </w:r>
      <w:r>
        <w:rPr>
          <w:bCs/>
          <w:color w:val="000000"/>
        </w:rPr>
        <w:t>Supermercados: como fugir das armadilhas?</w:t>
      </w:r>
      <w:r>
        <w:rPr>
          <w:b/>
          <w:bCs/>
        </w:rPr>
        <w:t xml:space="preserve"> 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>PERÍODO DE EXECUÇÃO</w:t>
      </w:r>
      <w:r>
        <w:t>: 2º semestre de 2024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 xml:space="preserve">Data Início: </w:t>
      </w:r>
      <w:r>
        <w:t>setembro de 2024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 xml:space="preserve">Data Término: </w:t>
      </w:r>
      <w:r>
        <w:t>novembro de 2024</w:t>
      </w:r>
    </w:p>
    <w:p w:rsidR="00BF2F3D" w:rsidRDefault="00BF2F3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rPr>
          <w:b/>
          <w:bCs/>
        </w:rPr>
      </w:pP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>EQUIPE</w:t>
      </w:r>
      <w:r>
        <w:t xml:space="preserve">: 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>Nome completo/Curso/matrícula</w:t>
      </w:r>
      <w:r>
        <w:t xml:space="preserve"> 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Anaterra Guedes Las-Casas/ Direito/ 2410010000111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Ariane Modesto Menezes/ Direito/ 2210010000188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Áureo Dornelles Trindade/ Direito/95329013020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Cleonice Paiva Pinheiro/</w:t>
      </w:r>
      <w:r>
        <w:t xml:space="preserve"> Direito/ 2410010000155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ab/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>PROFESSOR (A) ARTICULADOR (A) (orientador (a))</w:t>
      </w:r>
      <w:r>
        <w:t xml:space="preserve">: </w:t>
      </w:r>
      <w:bookmarkStart w:id="2" w:name="docs-internal-guid-251f98d5-7fff-c9b9-42"/>
      <w:bookmarkEnd w:id="2"/>
      <w:r>
        <w:rPr>
          <w:color w:val="000000"/>
        </w:rPr>
        <w:t>Victor Rabêlo Brito</w:t>
      </w:r>
      <w:r>
        <w:t xml:space="preserve"> 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 xml:space="preserve">INSTITUIÇÃO PARCEIRA: </w:t>
      </w:r>
      <w:bookmarkStart w:id="3" w:name="docs-internal-guid-8f099a93-7fff-0e87-df"/>
      <w:bookmarkEnd w:id="3"/>
      <w:r>
        <w:rPr>
          <w:color w:val="000000"/>
        </w:rPr>
        <w:t>Casa de Paulo Freire - São Sebastião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b/>
          <w:bCs/>
        </w:rPr>
        <w:t xml:space="preserve">PÚBLICO-ALVO: </w:t>
      </w:r>
      <w:r>
        <w:t>Alunos jovens a adultos em processo de alfabetização</w:t>
      </w:r>
    </w:p>
    <w:p w:rsidR="00BF2F3D" w:rsidRDefault="00BF2F3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jc w:val="both"/>
      </w:pPr>
      <w:r>
        <w:rPr>
          <w:b/>
          <w:bCs/>
        </w:rPr>
        <w:t>RESUMO</w:t>
      </w:r>
      <w:bookmarkStart w:id="4" w:name="docs-internal-guid-223406b0-7fff-89ad-f9"/>
      <w:bookmarkEnd w:id="4"/>
      <w:r>
        <w:rPr>
          <w:b/>
          <w:bCs/>
        </w:rPr>
        <w:t xml:space="preserve">: </w:t>
      </w:r>
      <w:r>
        <w:rPr>
          <w:color w:val="000000"/>
        </w:rPr>
        <w:t xml:space="preserve">Apresentar, por meio de uma palestra/aula expositiva, o conceito básico de inflação e o seu impacto na relação de consumo, principalmente na alta de preços de supermercados. 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jc w:val="both"/>
      </w:pPr>
      <w:r>
        <w:rPr>
          <w:color w:val="000000"/>
        </w:rPr>
        <w:t>O objetivo da apresentação é oportunizar espaço de troca de experiências sobre di</w:t>
      </w:r>
      <w:r>
        <w:rPr>
          <w:color w:val="000000"/>
        </w:rPr>
        <w:t>cas de como escapar das armadilhas de supermercados, diminuindo a possibilidade de gastos desnecessários e/ou evitáveis e consumo de produtos supérfluos em detrimentos de alimentos essenciais.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jc w:val="both"/>
      </w:pPr>
      <w:r>
        <w:rPr>
          <w:color w:val="000000"/>
        </w:rPr>
        <w:t>A partir desses conhecimentos, será possível instruir e conscie</w:t>
      </w:r>
      <w:r>
        <w:rPr>
          <w:color w:val="000000"/>
        </w:rPr>
        <w:t>ntizar famílias brasileiras de baixa renda a conhecer fatores causadores da alta de preço e identificarem armadilhas recorrentes empregadas por supermercados que oneram as compras e causam endividamento.</w:t>
      </w:r>
    </w:p>
    <w:p w:rsidR="00BF2F3D" w:rsidRDefault="006F1781">
      <w:pPr>
        <w:pStyle w:val="Corpodetexto"/>
      </w:pPr>
      <w:r>
        <w:br/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jc w:val="both"/>
      </w:pPr>
      <w:r>
        <w:rPr>
          <w:b/>
          <w:bCs/>
        </w:rPr>
        <w:lastRenderedPageBreak/>
        <w:t xml:space="preserve">RESULTADOS ESPERADOS: </w:t>
      </w:r>
      <w:r>
        <w:t>Ao final da palestra, espera</w:t>
      </w:r>
      <w:r>
        <w:t>-se que as famílias de baixa renda sejam capazes de entender minimamente como funciona a inflação de alimentos e os fatores que interferem no aumento de preços. Além disso, consigam reconhecer as armadilhas mais recorrentes empregadas pelos supermercados p</w:t>
      </w:r>
      <w:r>
        <w:t>ara o aumento de vendas e lucro, as quais oneram as compras semanais/mensais, contribuindo, portanto, com a diminuição de casos de famílias que não conseguem comprar o básico e casos de superendividamento.</w:t>
      </w:r>
    </w:p>
    <w:p w:rsidR="00BF2F3D" w:rsidRDefault="00BF2F3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jc w:val="both"/>
        <w:rPr>
          <w:b/>
          <w:bCs/>
        </w:rPr>
      </w:pP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rPr>
          <w:rFonts w:cs="Tahoma"/>
          <w:b/>
          <w:bCs/>
          <w:color w:val="000000"/>
          <w:lang w:eastAsia="pt-BR"/>
        </w:rPr>
        <w:t>APRESENTAÇÃO DOS RESULTADOS:</w:t>
      </w:r>
      <w:r>
        <w:rPr>
          <w:rFonts w:cs="Tahoma"/>
          <w:color w:val="000000"/>
          <w:lang w:eastAsia="pt-BR"/>
        </w:rPr>
        <w:t xml:space="preserve"> 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jc w:val="both"/>
      </w:pPr>
      <w:r>
        <w:rPr>
          <w:rFonts w:cs="Tahoma"/>
          <w:color w:val="000000"/>
          <w:lang w:eastAsia="pt-BR"/>
        </w:rPr>
        <w:t>A aula expositiva f</w:t>
      </w:r>
      <w:r>
        <w:rPr>
          <w:rFonts w:cs="Tahoma"/>
          <w:color w:val="000000"/>
          <w:lang w:eastAsia="pt-BR"/>
        </w:rPr>
        <w:t>oi realizada no dia 13/11/2024, na Casa de Paulo Freire/São Sebastião, às 19h30min, com a presença de 20 estudantes pertencentes à turma de Educação de Jovens e Adultos. Foi utilizado um slide para apresentação do conteúdo, conforme arquivo anexo. Ao final</w:t>
      </w:r>
      <w:r>
        <w:rPr>
          <w:rFonts w:cs="Tahoma"/>
          <w:color w:val="000000"/>
          <w:lang w:eastAsia="pt-BR"/>
        </w:rPr>
        <w:t xml:space="preserve"> da apresentação das dicas de como escapar das armadilhas empregadas pelos supermercados, foi aberto um espaço para que os alunos pudessem também contribuir com a aula, o que tornou o momento ainda mais rico e produtivo.</w:t>
      </w:r>
    </w:p>
    <w:p w:rsidR="00BF2F3D" w:rsidRDefault="006F1781">
      <w:pPr>
        <w:spacing w:line="360" w:lineRule="auto"/>
        <w:rPr>
          <w:b/>
          <w:bCs/>
        </w:rPr>
      </w:pPr>
      <w:r>
        <w:rPr>
          <w:b/>
          <w:bCs/>
        </w:rPr>
        <w:t>Observações: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Anexos: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Anexo 1: Fotos</w:t>
      </w:r>
      <w:r>
        <w:t xml:space="preserve"> da aula expositiva</w:t>
      </w:r>
    </w:p>
    <w:p w:rsidR="00BF2F3D" w:rsidRDefault="006F17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Anexo 2: Apresentação em slide utilizada na aula</w:t>
      </w:r>
    </w:p>
    <w:p w:rsidR="00BF2F3D" w:rsidRDefault="00BF2F3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  <w:rPr>
          <w:b/>
          <w:bCs/>
        </w:rPr>
      </w:pPr>
    </w:p>
    <w:p w:rsidR="00BF2F3D" w:rsidRDefault="00BF2F3D">
      <w:pPr>
        <w:spacing w:line="360" w:lineRule="auto"/>
        <w:rPr>
          <w:i/>
        </w:rPr>
      </w:pPr>
    </w:p>
    <w:p w:rsidR="00BF2F3D" w:rsidRDefault="006F1781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:rsidR="00BF2F3D" w:rsidRDefault="006F1781">
      <w:pPr>
        <w:spacing w:line="360" w:lineRule="auto"/>
      </w:pPr>
      <w:r>
        <w:t xml:space="preserve">                Professor(a) articulador(a)</w:t>
      </w:r>
    </w:p>
    <w:p w:rsidR="00BF2F3D" w:rsidRDefault="006F1781">
      <w:pPr>
        <w:spacing w:line="360" w:lineRule="auto"/>
      </w:pPr>
      <w:r>
        <w:t xml:space="preserve">                              </w:t>
      </w:r>
    </w:p>
    <w:p w:rsidR="00BF2F3D" w:rsidRDefault="00BF2F3D">
      <w:pPr>
        <w:spacing w:line="360" w:lineRule="auto"/>
      </w:pPr>
    </w:p>
    <w:p w:rsidR="00BF2F3D" w:rsidRDefault="006F1781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:rsidR="00BF2F3D" w:rsidRDefault="006F1781">
      <w:pPr>
        <w:spacing w:line="360" w:lineRule="auto"/>
      </w:pPr>
      <w:r>
        <w:t xml:space="preserve">                Coorden</w:t>
      </w:r>
      <w:r>
        <w:t>ador(a) de Curso</w:t>
      </w:r>
    </w:p>
    <w:p w:rsidR="00BF2F3D" w:rsidRDefault="00BF2F3D">
      <w:pPr>
        <w:spacing w:line="360" w:lineRule="auto"/>
      </w:pPr>
    </w:p>
    <w:p w:rsidR="00BF2F3D" w:rsidRDefault="00BF2F3D">
      <w:pPr>
        <w:jc w:val="center"/>
        <w:rPr>
          <w:sz w:val="18"/>
          <w:szCs w:val="18"/>
        </w:rPr>
      </w:pPr>
    </w:p>
    <w:p w:rsidR="00BF2F3D" w:rsidRDefault="00BF2F3D">
      <w:pPr>
        <w:jc w:val="center"/>
        <w:rPr>
          <w:sz w:val="18"/>
          <w:szCs w:val="18"/>
        </w:rPr>
      </w:pPr>
    </w:p>
    <w:p w:rsidR="00BF2F3D" w:rsidRDefault="006F1781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:rsidR="00BF2F3D" w:rsidRDefault="006F1781">
      <w:pPr>
        <w:spacing w:line="360" w:lineRule="auto"/>
      </w:pPr>
      <w:r>
        <w:t xml:space="preserve">                Coordenador(a) de Extensão              </w:t>
      </w:r>
    </w:p>
    <w:p w:rsidR="00BF2F3D" w:rsidRDefault="006F1781">
      <w:pPr>
        <w:tabs>
          <w:tab w:val="right" w:pos="9614"/>
        </w:tabs>
        <w:spacing w:line="360" w:lineRule="auto"/>
      </w:pPr>
      <w:r>
        <w:tab/>
      </w:r>
    </w:p>
    <w:sectPr w:rsidR="00BF2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81" w:rsidRDefault="006F1781">
      <w:r>
        <w:separator/>
      </w:r>
    </w:p>
  </w:endnote>
  <w:endnote w:type="continuationSeparator" w:id="0">
    <w:p w:rsidR="006F1781" w:rsidRDefault="006F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</w:font>
  <w:font w:name="Garamond">
    <w:panose1 w:val="02020404030301010803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3D" w:rsidRDefault="00BF2F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000484"/>
      <w:docPartObj>
        <w:docPartGallery w:val="Page Numbers (Bottom of Page)"/>
        <w:docPartUnique/>
      </w:docPartObj>
    </w:sdtPr>
    <w:sdtEndPr/>
    <w:sdtContent>
      <w:p w:rsidR="00BF2F3D" w:rsidRDefault="006F17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C469C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BF2F3D" w:rsidRDefault="006F1781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31913"/>
      <w:docPartObj>
        <w:docPartGallery w:val="Page Numbers (Bottom of Page)"/>
        <w:docPartUnique/>
      </w:docPartObj>
    </w:sdtPr>
    <w:sdtEndPr/>
    <w:sdtContent>
      <w:p w:rsidR="00BF2F3D" w:rsidRDefault="006F17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BF2F3D" w:rsidRDefault="006F1781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81" w:rsidRDefault="006F1781">
      <w:r>
        <w:separator/>
      </w:r>
    </w:p>
  </w:footnote>
  <w:footnote w:type="continuationSeparator" w:id="0">
    <w:p w:rsidR="006F1781" w:rsidRDefault="006F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3D" w:rsidRDefault="00BF2F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3D" w:rsidRDefault="006F1781">
    <w:pPr>
      <w:tabs>
        <w:tab w:val="right" w:pos="8838"/>
      </w:tabs>
      <w:jc w:val="center"/>
      <w:rPr>
        <w:b/>
        <w:sz w:val="48"/>
        <w:szCs w:val="48"/>
      </w:rPr>
    </w:pPr>
    <w:r>
      <w:rPr>
        <w:b/>
        <w:noProof/>
        <w:sz w:val="48"/>
        <w:szCs w:val="48"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0"/>
          <wp:wrapNone/>
          <wp:docPr id="2" name="Imagem 7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2F3D" w:rsidRDefault="006F1781">
    <w:pP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:rsidR="00BF2F3D" w:rsidRDefault="006F1781">
    <w:pPr>
      <w:tabs>
        <w:tab w:val="center" w:pos="-570"/>
      </w:tabs>
      <w:jc w:val="center"/>
    </w:pPr>
    <w:r>
      <w:t xml:space="preserve">PORTARIA Nº 282, DE 14 DE </w:t>
    </w:r>
    <w:r>
      <w:t>ABRIL DE 2022</w:t>
    </w:r>
  </w:p>
  <w:p w:rsidR="00BF2F3D" w:rsidRDefault="00BF2F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3D" w:rsidRDefault="006F1781">
    <w:pPr>
      <w:tabs>
        <w:tab w:val="right" w:pos="8838"/>
      </w:tabs>
      <w:jc w:val="center"/>
      <w:rPr>
        <w:b/>
        <w:sz w:val="48"/>
        <w:szCs w:val="48"/>
      </w:rPr>
    </w:pPr>
    <w:r>
      <w:rPr>
        <w:b/>
        <w:noProof/>
        <w:sz w:val="48"/>
        <w:szCs w:val="48"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0"/>
          <wp:wrapNone/>
          <wp:docPr id="3" name="Imagem 7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2F3D" w:rsidRDefault="006F1781">
    <w:pP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:rsidR="00BF2F3D" w:rsidRDefault="006F1781">
    <w:pPr>
      <w:tabs>
        <w:tab w:val="center" w:pos="-570"/>
      </w:tabs>
      <w:jc w:val="center"/>
    </w:pPr>
    <w:r>
      <w:t>PORTARIA Nº 282, DE 14 DE ABRIL DE 2022</w:t>
    </w:r>
  </w:p>
  <w:p w:rsidR="00BF2F3D" w:rsidRDefault="00BF2F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0C3E"/>
    <w:multiLevelType w:val="multilevel"/>
    <w:tmpl w:val="AE0A2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14771"/>
    <w:multiLevelType w:val="multilevel"/>
    <w:tmpl w:val="FB326A9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3D"/>
    <w:rsid w:val="006C469C"/>
    <w:rsid w:val="006F1781"/>
    <w:rsid w:val="00B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BEAAD-750F-4201-98EA-D097964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10z0">
    <w:name w:val="WW8Num10z0"/>
    <w:qFormat/>
    <w:rPr>
      <w:rFonts w:ascii="Wingdings" w:hAnsi="Wingdings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Courier New" w:hAnsi="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detextoChar">
    <w:name w:val="Corpo de texto Char"/>
    <w:qFormat/>
    <w:rPr>
      <w:sz w:val="24"/>
      <w:szCs w:val="24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qFormat/>
    <w:rsid w:val="00556A9E"/>
    <w:rPr>
      <w:sz w:val="24"/>
      <w:lang w:eastAsia="ar-SA"/>
    </w:rPr>
  </w:style>
  <w:style w:type="character" w:customStyle="1" w:styleId="TextodebaloChar">
    <w:name w:val="Texto de balão Char"/>
    <w:link w:val="Textodebalo"/>
    <w:qFormat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5F5375"/>
    <w:rPr>
      <w:sz w:val="24"/>
      <w:lang w:eastAsia="ar-SA"/>
    </w:rPr>
  </w:style>
  <w:style w:type="character" w:customStyle="1" w:styleId="CorpodetextoChar1">
    <w:name w:val="Corpo de texto Char1"/>
    <w:link w:val="Corpodetexto"/>
    <w:qFormat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qFormat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qFormat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Recuodecorpodetexto3Char">
    <w:name w:val="Recuo de corpo de texto 3 Char"/>
    <w:link w:val="Recuodecorpodetexto3"/>
    <w:qFormat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qFormat/>
    <w:rsid w:val="0054282B"/>
  </w:style>
  <w:style w:type="character" w:customStyle="1" w:styleId="goohl3">
    <w:name w:val="goohl3"/>
    <w:basedOn w:val="Fontepargpadro"/>
    <w:qFormat/>
    <w:rsid w:val="0054282B"/>
  </w:style>
  <w:style w:type="character" w:customStyle="1" w:styleId="goohl5">
    <w:name w:val="goohl5"/>
    <w:basedOn w:val="Fontepargpadro"/>
    <w:qFormat/>
    <w:rsid w:val="0054282B"/>
  </w:style>
  <w:style w:type="character" w:styleId="Refdecomentrio">
    <w:name w:val="annotation reference"/>
    <w:basedOn w:val="Fontepargpadro"/>
    <w:qFormat/>
    <w:rsid w:val="004530E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530E4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qFormat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</w:pPr>
    <w:rPr>
      <w:lang w:eastAsia="ar-SA"/>
    </w:rPr>
  </w:style>
  <w:style w:type="paragraph" w:customStyle="1" w:styleId="Corpodetexto21">
    <w:name w:val="Corpo de texto 21"/>
    <w:basedOn w:val="Normal"/>
    <w:qFormat/>
    <w:pPr>
      <w:suppressAutoHyphens w:val="0"/>
      <w:spacing w:after="120" w:line="480" w:lineRule="auto"/>
    </w:pPr>
  </w:style>
  <w:style w:type="paragraph" w:customStyle="1" w:styleId="Style3">
    <w:name w:val="Style 3"/>
    <w:qFormat/>
    <w:pPr>
      <w:widowControl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qFormat/>
    <w:rPr>
      <w:rFonts w:ascii="Arial" w:hAnsi="Arial" w:cs="Arial"/>
      <w:b/>
      <w:bCs/>
    </w:rPr>
  </w:style>
  <w:style w:type="paragraph" w:customStyle="1" w:styleId="Style2">
    <w:name w:val="Style 2"/>
    <w:qFormat/>
    <w:pPr>
      <w:widowControl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Recuodecorpodetexto32">
    <w:name w:val="Recuo de corpo de texto 32"/>
    <w:basedOn w:val="Normal"/>
    <w:qFormat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qFormat/>
    <w:pPr>
      <w:suppressAutoHyphens w:val="0"/>
      <w:jc w:val="both"/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qFormat/>
    <w:rsid w:val="00556A9E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qFormat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paragraph" w:styleId="Recuodecorpodetexto3">
    <w:name w:val="Body Text Indent 3"/>
    <w:basedOn w:val="Normal"/>
    <w:link w:val="Recuodecorpodetexto3Char"/>
    <w:qFormat/>
    <w:rsid w:val="004D4352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qFormat/>
    <w:rsid w:val="00032BEE"/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qFormat/>
    <w:rsid w:val="004530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530E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dc:description/>
  <cp:lastModifiedBy>Victor</cp:lastModifiedBy>
  <cp:revision>2</cp:revision>
  <cp:lastPrinted>2022-11-22T14:39:00Z</cp:lastPrinted>
  <dcterms:created xsi:type="dcterms:W3CDTF">2024-11-29T18:14:00Z</dcterms:created>
  <dcterms:modified xsi:type="dcterms:W3CDTF">2024-11-29T18:14:00Z</dcterms:modified>
  <dc:language>pt-BR</dc:language>
</cp:coreProperties>
</file>