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AE69" w14:textId="77777777" w:rsidR="00E40B18" w:rsidRDefault="00E40B18">
      <w:pPr>
        <w:pStyle w:val="Corpodetexto"/>
        <w:spacing w:before="146"/>
        <w:rPr>
          <w:rFonts w:ascii="Times New Roman"/>
          <w:sz w:val="20"/>
        </w:rPr>
      </w:pPr>
      <w:bookmarkStart w:id="0" w:name="_GoBack"/>
      <w:bookmarkEnd w:id="0"/>
    </w:p>
    <w:p w14:paraId="0675C060" w14:textId="77777777" w:rsidR="00E40B18" w:rsidRDefault="00FD09BC">
      <w:pPr>
        <w:pStyle w:val="Corpodetexto"/>
        <w:ind w:left="1323"/>
        <w:rPr>
          <w:rFonts w:ascii="Times New Roman"/>
          <w:sz w:val="20"/>
        </w:rPr>
      </w:pPr>
      <w:r>
        <w:rPr>
          <w:rFonts w:ascii="Times New Roman"/>
          <w:noProof/>
          <w:sz w:val="20"/>
          <w:lang w:val="pt-BR" w:eastAsia="pt-BR"/>
        </w:rPr>
        <w:drawing>
          <wp:inline distT="0" distB="0" distL="0" distR="0" wp14:anchorId="68738A7F" wp14:editId="33951A9B">
            <wp:extent cx="3838575" cy="1190625"/>
            <wp:effectExtent l="0" t="0" r="0" b="0"/>
            <wp:docPr id="1" name="Image 1" descr="Faculdade Processus comemora reconhecimento de se tornar Centro  Universitário | Jornal de Brasí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aculdade Processus comemora reconhecimento de se tornar Centro  Universitário | Jornal de Brasília"/>
                    <pic:cNvPicPr/>
                  </pic:nvPicPr>
                  <pic:blipFill>
                    <a:blip r:embed="rId6" cstate="print"/>
                    <a:stretch>
                      <a:fillRect/>
                    </a:stretch>
                  </pic:blipFill>
                  <pic:spPr>
                    <a:xfrm>
                      <a:off x="0" y="0"/>
                      <a:ext cx="3838575" cy="1190625"/>
                    </a:xfrm>
                    <a:prstGeom prst="rect">
                      <a:avLst/>
                    </a:prstGeom>
                  </pic:spPr>
                </pic:pic>
              </a:graphicData>
            </a:graphic>
          </wp:inline>
        </w:drawing>
      </w:r>
    </w:p>
    <w:p w14:paraId="6E61C843" w14:textId="77777777" w:rsidR="00E40B18" w:rsidRDefault="00E40B18">
      <w:pPr>
        <w:pStyle w:val="Corpodetexto"/>
        <w:rPr>
          <w:rFonts w:ascii="Times New Roman"/>
          <w:sz w:val="32"/>
        </w:rPr>
      </w:pPr>
    </w:p>
    <w:p w14:paraId="384CA4AE" w14:textId="77777777" w:rsidR="00E40B18" w:rsidRDefault="00E40B18">
      <w:pPr>
        <w:pStyle w:val="Corpodetexto"/>
        <w:rPr>
          <w:rFonts w:ascii="Times New Roman"/>
          <w:sz w:val="32"/>
        </w:rPr>
      </w:pPr>
    </w:p>
    <w:p w14:paraId="6F56883E" w14:textId="77777777" w:rsidR="00E40B18" w:rsidRDefault="00E40B18">
      <w:pPr>
        <w:pStyle w:val="Corpodetexto"/>
        <w:rPr>
          <w:rFonts w:ascii="Times New Roman"/>
          <w:sz w:val="32"/>
        </w:rPr>
      </w:pPr>
    </w:p>
    <w:p w14:paraId="65B594FA" w14:textId="77777777" w:rsidR="00E40B18" w:rsidRDefault="00E40B18">
      <w:pPr>
        <w:pStyle w:val="Corpodetexto"/>
        <w:rPr>
          <w:rFonts w:ascii="Times New Roman"/>
          <w:sz w:val="32"/>
        </w:rPr>
      </w:pPr>
    </w:p>
    <w:p w14:paraId="02212EBD" w14:textId="77777777" w:rsidR="00E40B18" w:rsidRDefault="00E40B18">
      <w:pPr>
        <w:pStyle w:val="Corpodetexto"/>
        <w:rPr>
          <w:rFonts w:ascii="Times New Roman"/>
          <w:sz w:val="32"/>
        </w:rPr>
      </w:pPr>
    </w:p>
    <w:p w14:paraId="4E0ABC0F" w14:textId="77777777" w:rsidR="00E40B18" w:rsidRDefault="00E40B18">
      <w:pPr>
        <w:pStyle w:val="Corpodetexto"/>
        <w:rPr>
          <w:rFonts w:ascii="Times New Roman"/>
          <w:sz w:val="32"/>
        </w:rPr>
      </w:pPr>
    </w:p>
    <w:p w14:paraId="0CDD7C86" w14:textId="77777777" w:rsidR="00E40B18" w:rsidRDefault="00E40B18">
      <w:pPr>
        <w:pStyle w:val="Corpodetexto"/>
        <w:rPr>
          <w:rFonts w:ascii="Times New Roman"/>
          <w:sz w:val="32"/>
        </w:rPr>
      </w:pPr>
    </w:p>
    <w:p w14:paraId="27FEC878" w14:textId="77777777" w:rsidR="00E40B18" w:rsidRDefault="00E40B18">
      <w:pPr>
        <w:pStyle w:val="Corpodetexto"/>
        <w:rPr>
          <w:rFonts w:ascii="Times New Roman"/>
          <w:sz w:val="32"/>
        </w:rPr>
      </w:pPr>
    </w:p>
    <w:p w14:paraId="745D6860" w14:textId="77777777" w:rsidR="00E40B18" w:rsidRDefault="00E40B18">
      <w:pPr>
        <w:pStyle w:val="Corpodetexto"/>
        <w:rPr>
          <w:rFonts w:ascii="Times New Roman"/>
          <w:sz w:val="32"/>
        </w:rPr>
      </w:pPr>
    </w:p>
    <w:p w14:paraId="3E7A2156" w14:textId="77777777" w:rsidR="00E40B18" w:rsidRDefault="00E40B18">
      <w:pPr>
        <w:pStyle w:val="Corpodetexto"/>
        <w:spacing w:before="356"/>
        <w:rPr>
          <w:rFonts w:ascii="Times New Roman"/>
          <w:sz w:val="32"/>
        </w:rPr>
      </w:pPr>
    </w:p>
    <w:p w14:paraId="6E5DC0D2" w14:textId="77777777" w:rsidR="00E40B18" w:rsidRDefault="00FD09BC">
      <w:pPr>
        <w:spacing w:line="259" w:lineRule="auto"/>
        <w:ind w:left="3452" w:hanging="3161"/>
        <w:rPr>
          <w:sz w:val="32"/>
        </w:rPr>
      </w:pPr>
      <w:r>
        <w:rPr>
          <w:sz w:val="32"/>
        </w:rPr>
        <w:t>Projeto</w:t>
      </w:r>
      <w:r>
        <w:rPr>
          <w:spacing w:val="-10"/>
          <w:sz w:val="32"/>
        </w:rPr>
        <w:t xml:space="preserve"> </w:t>
      </w:r>
      <w:r>
        <w:rPr>
          <w:sz w:val="32"/>
        </w:rPr>
        <w:t>de</w:t>
      </w:r>
      <w:r>
        <w:rPr>
          <w:spacing w:val="-10"/>
          <w:sz w:val="32"/>
        </w:rPr>
        <w:t xml:space="preserve"> </w:t>
      </w:r>
      <w:r>
        <w:rPr>
          <w:sz w:val="32"/>
        </w:rPr>
        <w:t>orientação</w:t>
      </w:r>
      <w:r>
        <w:rPr>
          <w:spacing w:val="-10"/>
          <w:sz w:val="32"/>
        </w:rPr>
        <w:t xml:space="preserve"> </w:t>
      </w:r>
      <w:r>
        <w:rPr>
          <w:sz w:val="32"/>
        </w:rPr>
        <w:t>para</w:t>
      </w:r>
      <w:r>
        <w:rPr>
          <w:spacing w:val="-10"/>
          <w:sz w:val="32"/>
        </w:rPr>
        <w:t xml:space="preserve"> </w:t>
      </w:r>
      <w:r>
        <w:rPr>
          <w:sz w:val="32"/>
        </w:rPr>
        <w:t>alocação</w:t>
      </w:r>
      <w:r>
        <w:rPr>
          <w:spacing w:val="-10"/>
          <w:sz w:val="32"/>
        </w:rPr>
        <w:t xml:space="preserve"> </w:t>
      </w:r>
      <w:r>
        <w:rPr>
          <w:sz w:val="32"/>
        </w:rPr>
        <w:t>de</w:t>
      </w:r>
      <w:r>
        <w:rPr>
          <w:spacing w:val="-15"/>
          <w:sz w:val="32"/>
        </w:rPr>
        <w:t xml:space="preserve"> </w:t>
      </w:r>
      <w:r>
        <w:rPr>
          <w:sz w:val="32"/>
        </w:rPr>
        <w:t>recursos</w:t>
      </w:r>
      <w:r>
        <w:rPr>
          <w:spacing w:val="-11"/>
          <w:sz w:val="32"/>
        </w:rPr>
        <w:t xml:space="preserve"> </w:t>
      </w:r>
      <w:r>
        <w:rPr>
          <w:sz w:val="32"/>
        </w:rPr>
        <w:t>destinados</w:t>
      </w:r>
      <w:r>
        <w:rPr>
          <w:spacing w:val="-11"/>
          <w:sz w:val="32"/>
        </w:rPr>
        <w:t xml:space="preserve"> </w:t>
      </w:r>
      <w:r>
        <w:rPr>
          <w:sz w:val="32"/>
        </w:rPr>
        <w:t>ao terceiro setor.</w:t>
      </w:r>
    </w:p>
    <w:p w14:paraId="1DBB3DAA" w14:textId="77777777" w:rsidR="00E40B18" w:rsidRDefault="00E40B18">
      <w:pPr>
        <w:spacing w:line="259" w:lineRule="auto"/>
        <w:rPr>
          <w:sz w:val="32"/>
        </w:rPr>
        <w:sectPr w:rsidR="00E40B18">
          <w:type w:val="continuous"/>
          <w:pgSz w:w="11910" w:h="16840"/>
          <w:pgMar w:top="1940" w:right="1600" w:bottom="280" w:left="1600" w:header="720" w:footer="720" w:gutter="0"/>
          <w:cols w:space="720"/>
        </w:sectPr>
      </w:pPr>
    </w:p>
    <w:p w14:paraId="20B07EA4" w14:textId="0FC49164" w:rsidR="00FD09BC" w:rsidRDefault="00FD09BC" w:rsidP="00AF6312">
      <w:pPr>
        <w:spacing w:before="16" w:line="360" w:lineRule="auto"/>
        <w:ind w:left="100" w:right="1181"/>
        <w:jc w:val="both"/>
        <w:rPr>
          <w:rFonts w:ascii="Arial" w:hAnsi="Arial" w:cs="Arial"/>
          <w:sz w:val="24"/>
          <w:szCs w:val="24"/>
        </w:rPr>
      </w:pPr>
      <w:r w:rsidRPr="00FD09BC">
        <w:rPr>
          <w:rFonts w:ascii="Arial" w:hAnsi="Arial" w:cs="Arial"/>
          <w:b/>
          <w:bCs/>
          <w:sz w:val="24"/>
          <w:szCs w:val="24"/>
        </w:rPr>
        <w:lastRenderedPageBreak/>
        <w:t>Atividade</w:t>
      </w:r>
      <w:r w:rsidRPr="00FD09BC">
        <w:rPr>
          <w:rFonts w:ascii="Arial" w:hAnsi="Arial" w:cs="Arial"/>
          <w:b/>
          <w:bCs/>
          <w:spacing w:val="-12"/>
          <w:sz w:val="24"/>
          <w:szCs w:val="24"/>
        </w:rPr>
        <w:t xml:space="preserve"> </w:t>
      </w:r>
      <w:r w:rsidRPr="00FD09BC">
        <w:rPr>
          <w:rFonts w:ascii="Arial" w:hAnsi="Arial" w:cs="Arial"/>
          <w:b/>
          <w:bCs/>
          <w:sz w:val="24"/>
          <w:szCs w:val="24"/>
        </w:rPr>
        <w:t>de</w:t>
      </w:r>
      <w:r w:rsidRPr="00FD09BC">
        <w:rPr>
          <w:rFonts w:ascii="Arial" w:hAnsi="Arial" w:cs="Arial"/>
          <w:b/>
          <w:bCs/>
          <w:spacing w:val="-12"/>
          <w:sz w:val="24"/>
          <w:szCs w:val="24"/>
        </w:rPr>
        <w:t xml:space="preserve"> </w:t>
      </w:r>
      <w:r w:rsidRPr="00FD09BC">
        <w:rPr>
          <w:rFonts w:ascii="Arial" w:hAnsi="Arial" w:cs="Arial"/>
          <w:b/>
          <w:bCs/>
          <w:sz w:val="24"/>
          <w:szCs w:val="24"/>
        </w:rPr>
        <w:t>Extensão:</w:t>
      </w:r>
      <w:r w:rsidRPr="00AF6312">
        <w:rPr>
          <w:rFonts w:ascii="Arial" w:hAnsi="Arial" w:cs="Arial"/>
          <w:spacing w:val="-13"/>
          <w:sz w:val="24"/>
          <w:szCs w:val="24"/>
        </w:rPr>
        <w:t xml:space="preserve"> </w:t>
      </w:r>
      <w:r w:rsidRPr="00AF6312">
        <w:rPr>
          <w:rFonts w:ascii="Arial" w:hAnsi="Arial" w:cs="Arial"/>
          <w:sz w:val="24"/>
          <w:szCs w:val="24"/>
        </w:rPr>
        <w:t>Prática</w:t>
      </w:r>
      <w:r w:rsidRPr="00AF6312">
        <w:rPr>
          <w:rFonts w:ascii="Arial" w:hAnsi="Arial" w:cs="Arial"/>
          <w:spacing w:val="-12"/>
          <w:sz w:val="24"/>
          <w:szCs w:val="24"/>
        </w:rPr>
        <w:t xml:space="preserve"> </w:t>
      </w:r>
      <w:r w:rsidRPr="00AF6312">
        <w:rPr>
          <w:rFonts w:ascii="Arial" w:hAnsi="Arial" w:cs="Arial"/>
          <w:sz w:val="24"/>
          <w:szCs w:val="24"/>
        </w:rPr>
        <w:t>Contábil</w:t>
      </w:r>
      <w:r w:rsidRPr="00AF6312">
        <w:rPr>
          <w:rFonts w:ascii="Arial" w:hAnsi="Arial" w:cs="Arial"/>
          <w:spacing w:val="-12"/>
          <w:sz w:val="24"/>
          <w:szCs w:val="24"/>
        </w:rPr>
        <w:t xml:space="preserve"> </w:t>
      </w:r>
      <w:r w:rsidRPr="00AF6312">
        <w:rPr>
          <w:rFonts w:ascii="Arial" w:hAnsi="Arial" w:cs="Arial"/>
          <w:sz w:val="24"/>
          <w:szCs w:val="24"/>
        </w:rPr>
        <w:t>Financeira</w:t>
      </w:r>
      <w:r w:rsidRPr="00AF6312">
        <w:rPr>
          <w:rFonts w:ascii="Arial" w:hAnsi="Arial" w:cs="Arial"/>
          <w:spacing w:val="-11"/>
          <w:sz w:val="24"/>
          <w:szCs w:val="24"/>
        </w:rPr>
        <w:t xml:space="preserve"> </w:t>
      </w:r>
      <w:r w:rsidRPr="00AF6312">
        <w:rPr>
          <w:rFonts w:ascii="Arial" w:hAnsi="Arial" w:cs="Arial"/>
          <w:sz w:val="24"/>
          <w:szCs w:val="24"/>
        </w:rPr>
        <w:t xml:space="preserve">II </w:t>
      </w:r>
    </w:p>
    <w:p w14:paraId="33396286" w14:textId="0B3C3B02" w:rsidR="00E40B18" w:rsidRPr="00AF6312" w:rsidRDefault="00FD09BC" w:rsidP="00AF6312">
      <w:pPr>
        <w:spacing w:before="16" w:line="360" w:lineRule="auto"/>
        <w:ind w:left="100" w:right="1181"/>
        <w:jc w:val="both"/>
        <w:rPr>
          <w:rFonts w:ascii="Arial" w:hAnsi="Arial" w:cs="Arial"/>
          <w:sz w:val="24"/>
          <w:szCs w:val="24"/>
        </w:rPr>
      </w:pPr>
      <w:r w:rsidRPr="00FD09BC">
        <w:rPr>
          <w:rFonts w:ascii="Arial" w:hAnsi="Arial" w:cs="Arial"/>
          <w:b/>
          <w:bCs/>
          <w:sz w:val="24"/>
          <w:szCs w:val="24"/>
        </w:rPr>
        <w:t>Professor:</w:t>
      </w:r>
      <w:r w:rsidRPr="00AF6312">
        <w:rPr>
          <w:rFonts w:ascii="Arial" w:hAnsi="Arial" w:cs="Arial"/>
          <w:sz w:val="24"/>
          <w:szCs w:val="24"/>
        </w:rPr>
        <w:t xml:space="preserve"> Victor Rabelo</w:t>
      </w:r>
    </w:p>
    <w:p w14:paraId="7AEA762D" w14:textId="77777777" w:rsidR="00FD09BC" w:rsidRDefault="00FD09BC" w:rsidP="00AF6312">
      <w:pPr>
        <w:spacing w:line="355" w:lineRule="auto"/>
        <w:ind w:left="100" w:right="1181"/>
        <w:jc w:val="both"/>
        <w:rPr>
          <w:rFonts w:ascii="Arial" w:hAnsi="Arial" w:cs="Arial"/>
          <w:sz w:val="24"/>
          <w:szCs w:val="24"/>
        </w:rPr>
      </w:pPr>
      <w:r w:rsidRPr="00FD09BC">
        <w:rPr>
          <w:rFonts w:ascii="Arial" w:hAnsi="Arial" w:cs="Arial"/>
          <w:b/>
          <w:bCs/>
          <w:sz w:val="24"/>
          <w:szCs w:val="24"/>
        </w:rPr>
        <w:t>Disciplinas:</w:t>
      </w:r>
      <w:r w:rsidRPr="00AF6312">
        <w:rPr>
          <w:rFonts w:ascii="Arial" w:hAnsi="Arial" w:cs="Arial"/>
          <w:spacing w:val="-19"/>
          <w:sz w:val="24"/>
          <w:szCs w:val="24"/>
        </w:rPr>
        <w:t xml:space="preserve"> </w:t>
      </w:r>
      <w:r w:rsidRPr="00AF6312">
        <w:rPr>
          <w:rFonts w:ascii="Arial" w:hAnsi="Arial" w:cs="Arial"/>
          <w:sz w:val="24"/>
          <w:szCs w:val="24"/>
        </w:rPr>
        <w:t>Ciências</w:t>
      </w:r>
      <w:r w:rsidRPr="00AF6312">
        <w:rPr>
          <w:rFonts w:ascii="Arial" w:hAnsi="Arial" w:cs="Arial"/>
          <w:spacing w:val="-18"/>
          <w:sz w:val="24"/>
          <w:szCs w:val="24"/>
        </w:rPr>
        <w:t xml:space="preserve"> </w:t>
      </w:r>
      <w:r w:rsidRPr="00AF6312">
        <w:rPr>
          <w:rFonts w:ascii="Arial" w:hAnsi="Arial" w:cs="Arial"/>
          <w:sz w:val="24"/>
          <w:szCs w:val="24"/>
        </w:rPr>
        <w:t>Contábeis/Gestão</w:t>
      </w:r>
      <w:r w:rsidRPr="00AF6312">
        <w:rPr>
          <w:rFonts w:ascii="Arial" w:hAnsi="Arial" w:cs="Arial"/>
          <w:spacing w:val="-18"/>
          <w:sz w:val="24"/>
          <w:szCs w:val="24"/>
        </w:rPr>
        <w:t xml:space="preserve"> </w:t>
      </w:r>
      <w:r w:rsidRPr="00AF6312">
        <w:rPr>
          <w:rFonts w:ascii="Arial" w:hAnsi="Arial" w:cs="Arial"/>
          <w:sz w:val="24"/>
          <w:szCs w:val="24"/>
        </w:rPr>
        <w:t xml:space="preserve">Financeira </w:t>
      </w:r>
    </w:p>
    <w:p w14:paraId="3B857843" w14:textId="2DF714EC" w:rsidR="00E40B18" w:rsidRPr="00AF6312" w:rsidRDefault="00FD09BC" w:rsidP="00AF6312">
      <w:pPr>
        <w:spacing w:line="355" w:lineRule="auto"/>
        <w:ind w:left="100" w:right="1181"/>
        <w:jc w:val="both"/>
        <w:rPr>
          <w:rFonts w:ascii="Arial" w:hAnsi="Arial" w:cs="Arial"/>
          <w:sz w:val="24"/>
          <w:szCs w:val="24"/>
        </w:rPr>
      </w:pPr>
      <w:r w:rsidRPr="00FD09BC">
        <w:rPr>
          <w:rFonts w:ascii="Arial" w:hAnsi="Arial" w:cs="Arial"/>
          <w:b/>
          <w:bCs/>
          <w:sz w:val="24"/>
          <w:szCs w:val="24"/>
        </w:rPr>
        <w:t>Período:</w:t>
      </w:r>
      <w:r w:rsidRPr="00AF6312">
        <w:rPr>
          <w:rFonts w:ascii="Arial" w:hAnsi="Arial" w:cs="Arial"/>
          <w:sz w:val="24"/>
          <w:szCs w:val="24"/>
        </w:rPr>
        <w:t xml:space="preserve"> 2º Semestre 2024 - Noturno</w:t>
      </w:r>
    </w:p>
    <w:p w14:paraId="0A63640E" w14:textId="036215B6" w:rsidR="00E40B18" w:rsidRPr="00FD09BC" w:rsidRDefault="00FD09BC" w:rsidP="00FD09BC">
      <w:pPr>
        <w:spacing w:before="2"/>
        <w:ind w:left="100"/>
        <w:jc w:val="both"/>
        <w:rPr>
          <w:rFonts w:ascii="Arial" w:hAnsi="Arial" w:cs="Arial"/>
          <w:b/>
          <w:bCs/>
          <w:spacing w:val="2"/>
          <w:sz w:val="24"/>
          <w:szCs w:val="24"/>
        </w:rPr>
      </w:pPr>
      <w:r w:rsidRPr="00FD09BC">
        <w:rPr>
          <w:rFonts w:ascii="Arial" w:hAnsi="Arial" w:cs="Arial"/>
          <w:b/>
          <w:bCs/>
          <w:sz w:val="24"/>
          <w:szCs w:val="24"/>
        </w:rPr>
        <w:t>Aluno</w:t>
      </w:r>
      <w:r>
        <w:rPr>
          <w:rFonts w:ascii="Arial" w:hAnsi="Arial" w:cs="Arial"/>
          <w:b/>
          <w:bCs/>
          <w:sz w:val="24"/>
          <w:szCs w:val="24"/>
        </w:rPr>
        <w:t>s</w:t>
      </w:r>
      <w:r w:rsidRPr="00FD09BC">
        <w:rPr>
          <w:rFonts w:ascii="Arial" w:hAnsi="Arial" w:cs="Arial"/>
          <w:b/>
          <w:bCs/>
          <w:spacing w:val="-10"/>
          <w:sz w:val="24"/>
          <w:szCs w:val="24"/>
        </w:rPr>
        <w:t>:</w:t>
      </w:r>
    </w:p>
    <w:p w14:paraId="22022C07" w14:textId="77777777" w:rsidR="00E40B18" w:rsidRPr="002054F3" w:rsidRDefault="00FD09BC" w:rsidP="00AF6312">
      <w:pPr>
        <w:pStyle w:val="PargrafodaLista"/>
        <w:numPr>
          <w:ilvl w:val="0"/>
          <w:numId w:val="2"/>
        </w:numPr>
        <w:tabs>
          <w:tab w:val="left" w:pos="270"/>
        </w:tabs>
        <w:spacing w:before="190"/>
        <w:ind w:left="270" w:hanging="170"/>
        <w:jc w:val="both"/>
        <w:rPr>
          <w:rFonts w:ascii="Arial" w:hAnsi="Arial" w:cs="Arial"/>
          <w:sz w:val="24"/>
          <w:szCs w:val="24"/>
        </w:rPr>
      </w:pPr>
      <w:r w:rsidRPr="002054F3">
        <w:rPr>
          <w:rFonts w:ascii="Arial" w:hAnsi="Arial" w:cs="Arial"/>
          <w:sz w:val="24"/>
          <w:szCs w:val="24"/>
        </w:rPr>
        <w:t>Andressa</w:t>
      </w:r>
      <w:r w:rsidRPr="002054F3">
        <w:rPr>
          <w:rFonts w:ascii="Arial" w:hAnsi="Arial" w:cs="Arial"/>
          <w:spacing w:val="-9"/>
          <w:sz w:val="24"/>
          <w:szCs w:val="24"/>
        </w:rPr>
        <w:t xml:space="preserve"> </w:t>
      </w:r>
      <w:r w:rsidRPr="002054F3">
        <w:rPr>
          <w:rFonts w:ascii="Arial" w:hAnsi="Arial" w:cs="Arial"/>
          <w:sz w:val="24"/>
          <w:szCs w:val="24"/>
        </w:rPr>
        <w:t>Bruna</w:t>
      </w:r>
      <w:r w:rsidRPr="002054F3">
        <w:rPr>
          <w:rFonts w:ascii="Arial" w:hAnsi="Arial" w:cs="Arial"/>
          <w:spacing w:val="-6"/>
          <w:sz w:val="24"/>
          <w:szCs w:val="24"/>
        </w:rPr>
        <w:t xml:space="preserve"> </w:t>
      </w:r>
      <w:r w:rsidRPr="002054F3">
        <w:rPr>
          <w:rFonts w:ascii="Arial" w:hAnsi="Arial" w:cs="Arial"/>
          <w:sz w:val="24"/>
          <w:szCs w:val="24"/>
        </w:rPr>
        <w:t>Rodrigues</w:t>
      </w:r>
      <w:r w:rsidRPr="002054F3">
        <w:rPr>
          <w:rFonts w:ascii="Arial" w:hAnsi="Arial" w:cs="Arial"/>
          <w:spacing w:val="-7"/>
          <w:sz w:val="24"/>
          <w:szCs w:val="24"/>
        </w:rPr>
        <w:t xml:space="preserve"> </w:t>
      </w:r>
      <w:r w:rsidRPr="002054F3">
        <w:rPr>
          <w:rFonts w:ascii="Arial" w:hAnsi="Arial" w:cs="Arial"/>
          <w:sz w:val="24"/>
          <w:szCs w:val="24"/>
        </w:rPr>
        <w:t>Santos</w:t>
      </w:r>
      <w:r w:rsidRPr="002054F3">
        <w:rPr>
          <w:rFonts w:ascii="Arial" w:hAnsi="Arial" w:cs="Arial"/>
          <w:spacing w:val="-1"/>
          <w:sz w:val="24"/>
          <w:szCs w:val="24"/>
        </w:rPr>
        <w:t xml:space="preserve"> </w:t>
      </w:r>
      <w:r w:rsidRPr="002054F3">
        <w:rPr>
          <w:rFonts w:ascii="Arial" w:hAnsi="Arial" w:cs="Arial"/>
          <w:sz w:val="24"/>
          <w:szCs w:val="24"/>
        </w:rPr>
        <w:t>-</w:t>
      </w:r>
      <w:r w:rsidRPr="002054F3">
        <w:rPr>
          <w:rFonts w:ascii="Arial" w:hAnsi="Arial" w:cs="Arial"/>
          <w:spacing w:val="-5"/>
          <w:sz w:val="24"/>
          <w:szCs w:val="24"/>
        </w:rPr>
        <w:t xml:space="preserve"> </w:t>
      </w:r>
      <w:r w:rsidRPr="002054F3">
        <w:rPr>
          <w:rFonts w:ascii="Arial" w:hAnsi="Arial" w:cs="Arial"/>
          <w:spacing w:val="-2"/>
          <w:sz w:val="24"/>
          <w:szCs w:val="24"/>
        </w:rPr>
        <w:t>2310940000001</w:t>
      </w:r>
    </w:p>
    <w:p w14:paraId="485FD233" w14:textId="3122E881" w:rsidR="00E40B18" w:rsidRPr="002054F3" w:rsidRDefault="002054F3" w:rsidP="00AF6312">
      <w:pPr>
        <w:pStyle w:val="PargrafodaLista"/>
        <w:numPr>
          <w:ilvl w:val="0"/>
          <w:numId w:val="2"/>
        </w:numPr>
        <w:tabs>
          <w:tab w:val="left" w:pos="270"/>
        </w:tabs>
        <w:ind w:left="270" w:hanging="170"/>
        <w:jc w:val="both"/>
        <w:rPr>
          <w:rFonts w:ascii="Arial" w:hAnsi="Arial" w:cs="Arial"/>
          <w:sz w:val="24"/>
          <w:szCs w:val="24"/>
        </w:rPr>
      </w:pPr>
      <w:r w:rsidRPr="002054F3">
        <w:rPr>
          <w:rFonts w:ascii="Arial" w:hAnsi="Arial" w:cs="Arial"/>
          <w:bCs/>
          <w:sz w:val="24"/>
          <w:szCs w:val="24"/>
        </w:rPr>
        <w:t>Guilherme Miguel Feliciano de Souza</w:t>
      </w:r>
      <w:r w:rsidRPr="002054F3">
        <w:rPr>
          <w:rFonts w:ascii="Arial" w:hAnsi="Arial" w:cs="Arial"/>
          <w:spacing w:val="-10"/>
          <w:sz w:val="24"/>
          <w:szCs w:val="24"/>
        </w:rPr>
        <w:t xml:space="preserve"> </w:t>
      </w:r>
      <w:r w:rsidR="00FD09BC" w:rsidRPr="002054F3">
        <w:rPr>
          <w:rFonts w:ascii="Arial" w:hAnsi="Arial" w:cs="Arial"/>
          <w:spacing w:val="-10"/>
          <w:sz w:val="24"/>
          <w:szCs w:val="24"/>
        </w:rPr>
        <w:t>-</w:t>
      </w:r>
      <w:r w:rsidRPr="002054F3">
        <w:rPr>
          <w:rFonts w:ascii="Arial" w:hAnsi="Arial" w:cs="Arial"/>
          <w:spacing w:val="-10"/>
          <w:sz w:val="24"/>
          <w:szCs w:val="24"/>
        </w:rPr>
        <w:t xml:space="preserve"> </w:t>
      </w:r>
      <w:r w:rsidRPr="002054F3">
        <w:rPr>
          <w:rFonts w:ascii="Arial" w:hAnsi="Arial" w:cs="Arial"/>
          <w:bCs/>
          <w:sz w:val="24"/>
          <w:szCs w:val="24"/>
        </w:rPr>
        <w:t>2312500000014</w:t>
      </w:r>
    </w:p>
    <w:p w14:paraId="1F0FB736" w14:textId="7E85924E" w:rsidR="00E40B18" w:rsidRPr="002054F3" w:rsidRDefault="00FD09BC" w:rsidP="00AF6312">
      <w:pPr>
        <w:pStyle w:val="PargrafodaLista"/>
        <w:numPr>
          <w:ilvl w:val="0"/>
          <w:numId w:val="2"/>
        </w:numPr>
        <w:tabs>
          <w:tab w:val="left" w:pos="270"/>
        </w:tabs>
        <w:spacing w:before="195"/>
        <w:ind w:left="270" w:hanging="170"/>
        <w:jc w:val="both"/>
        <w:rPr>
          <w:rFonts w:ascii="Arial" w:hAnsi="Arial" w:cs="Arial"/>
          <w:sz w:val="24"/>
          <w:szCs w:val="24"/>
        </w:rPr>
      </w:pPr>
      <w:r w:rsidRPr="002054F3">
        <w:rPr>
          <w:rFonts w:ascii="Arial" w:hAnsi="Arial" w:cs="Arial"/>
          <w:sz w:val="24"/>
          <w:szCs w:val="24"/>
        </w:rPr>
        <w:t>Josué</w:t>
      </w:r>
      <w:r w:rsidRPr="002054F3">
        <w:rPr>
          <w:rFonts w:ascii="Arial" w:hAnsi="Arial" w:cs="Arial"/>
          <w:spacing w:val="-8"/>
          <w:sz w:val="24"/>
          <w:szCs w:val="24"/>
        </w:rPr>
        <w:t xml:space="preserve"> </w:t>
      </w:r>
      <w:r w:rsidRPr="002054F3">
        <w:rPr>
          <w:rFonts w:ascii="Arial" w:hAnsi="Arial" w:cs="Arial"/>
          <w:sz w:val="24"/>
          <w:szCs w:val="24"/>
        </w:rPr>
        <w:t>Paiva</w:t>
      </w:r>
      <w:r w:rsidRPr="002054F3">
        <w:rPr>
          <w:rFonts w:ascii="Arial" w:hAnsi="Arial" w:cs="Arial"/>
          <w:spacing w:val="-7"/>
          <w:sz w:val="24"/>
          <w:szCs w:val="24"/>
        </w:rPr>
        <w:t xml:space="preserve"> </w:t>
      </w:r>
      <w:r w:rsidRPr="002054F3">
        <w:rPr>
          <w:rFonts w:ascii="Arial" w:hAnsi="Arial" w:cs="Arial"/>
          <w:sz w:val="24"/>
          <w:szCs w:val="24"/>
        </w:rPr>
        <w:t>Silva</w:t>
      </w:r>
      <w:r w:rsidRPr="002054F3">
        <w:rPr>
          <w:rFonts w:ascii="Arial" w:hAnsi="Arial" w:cs="Arial"/>
          <w:spacing w:val="-3"/>
          <w:sz w:val="24"/>
          <w:szCs w:val="24"/>
        </w:rPr>
        <w:t xml:space="preserve"> </w:t>
      </w:r>
      <w:r w:rsidRPr="002054F3">
        <w:rPr>
          <w:rFonts w:ascii="Arial" w:hAnsi="Arial" w:cs="Arial"/>
          <w:spacing w:val="-10"/>
          <w:sz w:val="24"/>
          <w:szCs w:val="24"/>
        </w:rPr>
        <w:t>-</w:t>
      </w:r>
      <w:r w:rsidR="002054F3" w:rsidRPr="002054F3">
        <w:rPr>
          <w:rFonts w:ascii="Arial" w:hAnsi="Arial" w:cs="Arial"/>
          <w:spacing w:val="-10"/>
          <w:sz w:val="24"/>
          <w:szCs w:val="24"/>
        </w:rPr>
        <w:t xml:space="preserve"> </w:t>
      </w:r>
      <w:r w:rsidR="002054F3" w:rsidRPr="002054F3">
        <w:rPr>
          <w:rFonts w:ascii="Arial" w:hAnsi="Arial" w:cs="Arial"/>
          <w:bCs/>
          <w:sz w:val="24"/>
          <w:szCs w:val="24"/>
        </w:rPr>
        <w:t>2310940000017</w:t>
      </w:r>
    </w:p>
    <w:p w14:paraId="38F44D70" w14:textId="67CB0A8D" w:rsidR="00E40B18" w:rsidRPr="002054F3" w:rsidRDefault="002054F3" w:rsidP="00AF6312">
      <w:pPr>
        <w:pStyle w:val="PargrafodaLista"/>
        <w:numPr>
          <w:ilvl w:val="0"/>
          <w:numId w:val="2"/>
        </w:numPr>
        <w:tabs>
          <w:tab w:val="left" w:pos="270"/>
        </w:tabs>
        <w:ind w:left="270" w:hanging="170"/>
        <w:jc w:val="both"/>
        <w:rPr>
          <w:rFonts w:ascii="Arial" w:hAnsi="Arial" w:cs="Arial"/>
          <w:sz w:val="24"/>
          <w:szCs w:val="24"/>
        </w:rPr>
      </w:pPr>
      <w:r w:rsidRPr="002054F3">
        <w:rPr>
          <w:rFonts w:ascii="Arial" w:hAnsi="Arial" w:cs="Arial"/>
          <w:bCs/>
          <w:sz w:val="24"/>
          <w:szCs w:val="24"/>
        </w:rPr>
        <w:t>Robério Júnior Resende</w:t>
      </w:r>
      <w:r w:rsidR="00FD09BC" w:rsidRPr="002054F3">
        <w:rPr>
          <w:rFonts w:ascii="Arial" w:hAnsi="Arial" w:cs="Arial"/>
          <w:spacing w:val="-3"/>
          <w:sz w:val="24"/>
          <w:szCs w:val="24"/>
        </w:rPr>
        <w:t xml:space="preserve"> </w:t>
      </w:r>
      <w:r w:rsidR="00FD09BC" w:rsidRPr="002054F3">
        <w:rPr>
          <w:rFonts w:ascii="Arial" w:hAnsi="Arial" w:cs="Arial"/>
          <w:spacing w:val="-10"/>
          <w:sz w:val="24"/>
          <w:szCs w:val="24"/>
        </w:rPr>
        <w:t>-</w:t>
      </w:r>
      <w:r w:rsidRPr="002054F3">
        <w:rPr>
          <w:rFonts w:ascii="Arial" w:hAnsi="Arial" w:cs="Arial"/>
          <w:spacing w:val="-10"/>
          <w:sz w:val="24"/>
          <w:szCs w:val="24"/>
        </w:rPr>
        <w:t xml:space="preserve"> </w:t>
      </w:r>
      <w:r w:rsidRPr="002054F3">
        <w:rPr>
          <w:rFonts w:ascii="Arial" w:hAnsi="Arial" w:cs="Arial"/>
          <w:bCs/>
          <w:sz w:val="24"/>
          <w:szCs w:val="24"/>
        </w:rPr>
        <w:t>2312500000004</w:t>
      </w:r>
    </w:p>
    <w:p w14:paraId="0F4B8BB8" w14:textId="460AB4DC" w:rsidR="00E40B18" w:rsidRPr="002054F3" w:rsidRDefault="002054F3" w:rsidP="00AF6312">
      <w:pPr>
        <w:pStyle w:val="PargrafodaLista"/>
        <w:numPr>
          <w:ilvl w:val="0"/>
          <w:numId w:val="2"/>
        </w:numPr>
        <w:tabs>
          <w:tab w:val="left" w:pos="270"/>
        </w:tabs>
        <w:spacing w:before="190"/>
        <w:ind w:left="270" w:hanging="170"/>
        <w:jc w:val="both"/>
        <w:rPr>
          <w:rFonts w:ascii="Arial" w:hAnsi="Arial" w:cs="Arial"/>
          <w:sz w:val="24"/>
          <w:szCs w:val="24"/>
        </w:rPr>
      </w:pPr>
      <w:r w:rsidRPr="002054F3">
        <w:rPr>
          <w:rFonts w:ascii="Arial" w:hAnsi="Arial" w:cs="Arial"/>
          <w:bCs/>
          <w:sz w:val="24"/>
          <w:szCs w:val="24"/>
        </w:rPr>
        <w:t>Leandro de Souza Nunes</w:t>
      </w:r>
      <w:r w:rsidR="00FD09BC" w:rsidRPr="002054F3">
        <w:rPr>
          <w:rFonts w:ascii="Arial" w:hAnsi="Arial" w:cs="Arial"/>
          <w:spacing w:val="-3"/>
          <w:sz w:val="24"/>
          <w:szCs w:val="24"/>
        </w:rPr>
        <w:t xml:space="preserve"> </w:t>
      </w:r>
      <w:r w:rsidR="00FD09BC" w:rsidRPr="002054F3">
        <w:rPr>
          <w:rFonts w:ascii="Arial" w:hAnsi="Arial" w:cs="Arial"/>
          <w:spacing w:val="-10"/>
          <w:sz w:val="24"/>
          <w:szCs w:val="24"/>
        </w:rPr>
        <w:t>-</w:t>
      </w:r>
      <w:r w:rsidRPr="002054F3">
        <w:rPr>
          <w:rFonts w:ascii="Arial" w:hAnsi="Arial" w:cs="Arial"/>
          <w:spacing w:val="-10"/>
          <w:sz w:val="24"/>
          <w:szCs w:val="24"/>
        </w:rPr>
        <w:t xml:space="preserve"> </w:t>
      </w:r>
      <w:r w:rsidRPr="002054F3">
        <w:rPr>
          <w:rFonts w:ascii="Arial" w:hAnsi="Arial" w:cs="Arial"/>
          <w:bCs/>
          <w:sz w:val="24"/>
          <w:szCs w:val="24"/>
        </w:rPr>
        <w:t>2422500000009</w:t>
      </w:r>
    </w:p>
    <w:p w14:paraId="603BD700" w14:textId="77777777" w:rsidR="00E40B18" w:rsidRPr="002054F3" w:rsidRDefault="00FD09BC" w:rsidP="00AF6312">
      <w:pPr>
        <w:pStyle w:val="PargrafodaLista"/>
        <w:numPr>
          <w:ilvl w:val="0"/>
          <w:numId w:val="2"/>
        </w:numPr>
        <w:tabs>
          <w:tab w:val="left" w:pos="270"/>
        </w:tabs>
        <w:ind w:left="270" w:hanging="170"/>
        <w:jc w:val="both"/>
        <w:rPr>
          <w:rFonts w:ascii="Arial" w:hAnsi="Arial" w:cs="Arial"/>
          <w:sz w:val="24"/>
          <w:szCs w:val="24"/>
        </w:rPr>
      </w:pPr>
      <w:r w:rsidRPr="002054F3">
        <w:rPr>
          <w:rFonts w:ascii="Arial" w:hAnsi="Arial" w:cs="Arial"/>
          <w:sz w:val="24"/>
          <w:szCs w:val="24"/>
        </w:rPr>
        <w:t>Lucas</w:t>
      </w:r>
      <w:r w:rsidRPr="002054F3">
        <w:rPr>
          <w:rFonts w:ascii="Arial" w:hAnsi="Arial" w:cs="Arial"/>
          <w:spacing w:val="-5"/>
          <w:sz w:val="24"/>
          <w:szCs w:val="24"/>
        </w:rPr>
        <w:t xml:space="preserve"> </w:t>
      </w:r>
      <w:r w:rsidRPr="002054F3">
        <w:rPr>
          <w:rFonts w:ascii="Arial" w:hAnsi="Arial" w:cs="Arial"/>
          <w:sz w:val="24"/>
          <w:szCs w:val="24"/>
        </w:rPr>
        <w:t>de</w:t>
      </w:r>
      <w:r w:rsidRPr="002054F3">
        <w:rPr>
          <w:rFonts w:ascii="Arial" w:hAnsi="Arial" w:cs="Arial"/>
          <w:spacing w:val="-5"/>
          <w:sz w:val="24"/>
          <w:szCs w:val="24"/>
        </w:rPr>
        <w:t xml:space="preserve"> </w:t>
      </w:r>
      <w:r w:rsidRPr="002054F3">
        <w:rPr>
          <w:rFonts w:ascii="Arial" w:hAnsi="Arial" w:cs="Arial"/>
          <w:sz w:val="24"/>
          <w:szCs w:val="24"/>
        </w:rPr>
        <w:t>Oliveira</w:t>
      </w:r>
      <w:r w:rsidRPr="002054F3">
        <w:rPr>
          <w:rFonts w:ascii="Arial" w:hAnsi="Arial" w:cs="Arial"/>
          <w:spacing w:val="-3"/>
          <w:sz w:val="24"/>
          <w:szCs w:val="24"/>
        </w:rPr>
        <w:t xml:space="preserve"> </w:t>
      </w:r>
      <w:r w:rsidRPr="002054F3">
        <w:rPr>
          <w:rFonts w:ascii="Arial" w:hAnsi="Arial" w:cs="Arial"/>
          <w:sz w:val="24"/>
          <w:szCs w:val="24"/>
        </w:rPr>
        <w:t>Melo</w:t>
      </w:r>
      <w:r w:rsidRPr="002054F3">
        <w:rPr>
          <w:rFonts w:ascii="Arial" w:hAnsi="Arial" w:cs="Arial"/>
          <w:spacing w:val="-1"/>
          <w:sz w:val="24"/>
          <w:szCs w:val="24"/>
        </w:rPr>
        <w:t xml:space="preserve"> </w:t>
      </w:r>
      <w:r w:rsidRPr="002054F3">
        <w:rPr>
          <w:rFonts w:ascii="Arial" w:hAnsi="Arial" w:cs="Arial"/>
          <w:sz w:val="24"/>
          <w:szCs w:val="24"/>
        </w:rPr>
        <w:t>-</w:t>
      </w:r>
      <w:r w:rsidRPr="002054F3">
        <w:rPr>
          <w:rFonts w:ascii="Arial" w:hAnsi="Arial" w:cs="Arial"/>
          <w:spacing w:val="-3"/>
          <w:sz w:val="24"/>
          <w:szCs w:val="24"/>
        </w:rPr>
        <w:t xml:space="preserve"> </w:t>
      </w:r>
      <w:r w:rsidRPr="002054F3">
        <w:rPr>
          <w:rFonts w:ascii="Arial" w:hAnsi="Arial" w:cs="Arial"/>
          <w:spacing w:val="-2"/>
          <w:sz w:val="24"/>
          <w:szCs w:val="24"/>
        </w:rPr>
        <w:t>2312500000012</w:t>
      </w:r>
    </w:p>
    <w:p w14:paraId="72B40DF0" w14:textId="77777777" w:rsidR="00E40B18" w:rsidRPr="002054F3" w:rsidRDefault="00FD09BC" w:rsidP="00AF6312">
      <w:pPr>
        <w:pStyle w:val="PargrafodaLista"/>
        <w:numPr>
          <w:ilvl w:val="0"/>
          <w:numId w:val="2"/>
        </w:numPr>
        <w:tabs>
          <w:tab w:val="left" w:pos="270"/>
        </w:tabs>
        <w:spacing w:before="195"/>
        <w:ind w:left="270" w:hanging="170"/>
        <w:jc w:val="both"/>
        <w:rPr>
          <w:rFonts w:ascii="Arial" w:hAnsi="Arial" w:cs="Arial"/>
          <w:sz w:val="24"/>
          <w:szCs w:val="24"/>
        </w:rPr>
      </w:pPr>
      <w:r w:rsidRPr="002054F3">
        <w:rPr>
          <w:rFonts w:ascii="Arial" w:hAnsi="Arial" w:cs="Arial"/>
          <w:sz w:val="24"/>
          <w:szCs w:val="24"/>
        </w:rPr>
        <w:t>Luiz</w:t>
      </w:r>
      <w:r w:rsidRPr="002054F3">
        <w:rPr>
          <w:rFonts w:ascii="Arial" w:hAnsi="Arial" w:cs="Arial"/>
          <w:spacing w:val="-9"/>
          <w:sz w:val="24"/>
          <w:szCs w:val="24"/>
        </w:rPr>
        <w:t xml:space="preserve"> </w:t>
      </w:r>
      <w:r w:rsidRPr="002054F3">
        <w:rPr>
          <w:rFonts w:ascii="Arial" w:hAnsi="Arial" w:cs="Arial"/>
          <w:sz w:val="24"/>
          <w:szCs w:val="24"/>
        </w:rPr>
        <w:t>Henrique</w:t>
      </w:r>
      <w:r w:rsidRPr="002054F3">
        <w:rPr>
          <w:rFonts w:ascii="Arial" w:hAnsi="Arial" w:cs="Arial"/>
          <w:spacing w:val="-6"/>
          <w:sz w:val="24"/>
          <w:szCs w:val="24"/>
        </w:rPr>
        <w:t xml:space="preserve"> </w:t>
      </w:r>
      <w:r w:rsidRPr="002054F3">
        <w:rPr>
          <w:rFonts w:ascii="Arial" w:hAnsi="Arial" w:cs="Arial"/>
          <w:sz w:val="24"/>
          <w:szCs w:val="24"/>
        </w:rPr>
        <w:t>da</w:t>
      </w:r>
      <w:r w:rsidRPr="002054F3">
        <w:rPr>
          <w:rFonts w:ascii="Arial" w:hAnsi="Arial" w:cs="Arial"/>
          <w:spacing w:val="-5"/>
          <w:sz w:val="24"/>
          <w:szCs w:val="24"/>
        </w:rPr>
        <w:t xml:space="preserve"> </w:t>
      </w:r>
      <w:r w:rsidRPr="002054F3">
        <w:rPr>
          <w:rFonts w:ascii="Arial" w:hAnsi="Arial" w:cs="Arial"/>
          <w:sz w:val="24"/>
          <w:szCs w:val="24"/>
        </w:rPr>
        <w:t>Silva</w:t>
      </w:r>
      <w:r w:rsidRPr="002054F3">
        <w:rPr>
          <w:rFonts w:ascii="Arial" w:hAnsi="Arial" w:cs="Arial"/>
          <w:spacing w:val="-5"/>
          <w:sz w:val="24"/>
          <w:szCs w:val="24"/>
        </w:rPr>
        <w:t xml:space="preserve"> </w:t>
      </w:r>
      <w:r w:rsidRPr="002054F3">
        <w:rPr>
          <w:rFonts w:ascii="Arial" w:hAnsi="Arial" w:cs="Arial"/>
          <w:sz w:val="24"/>
          <w:szCs w:val="24"/>
        </w:rPr>
        <w:t>Valin -</w:t>
      </w:r>
      <w:r w:rsidRPr="002054F3">
        <w:rPr>
          <w:rFonts w:ascii="Arial" w:hAnsi="Arial" w:cs="Arial"/>
          <w:spacing w:val="-4"/>
          <w:sz w:val="24"/>
          <w:szCs w:val="24"/>
        </w:rPr>
        <w:t xml:space="preserve"> </w:t>
      </w:r>
      <w:r w:rsidRPr="002054F3">
        <w:rPr>
          <w:rFonts w:ascii="Arial" w:hAnsi="Arial" w:cs="Arial"/>
          <w:spacing w:val="-2"/>
          <w:sz w:val="24"/>
          <w:szCs w:val="24"/>
        </w:rPr>
        <w:t>2312500000033</w:t>
      </w:r>
    </w:p>
    <w:p w14:paraId="0087A275" w14:textId="77777777" w:rsidR="00E40B18" w:rsidRPr="00AF6312" w:rsidRDefault="00E40B18" w:rsidP="00AF6312">
      <w:pPr>
        <w:jc w:val="both"/>
        <w:rPr>
          <w:rFonts w:ascii="Arial" w:hAnsi="Arial" w:cs="Arial"/>
          <w:sz w:val="24"/>
          <w:szCs w:val="24"/>
        </w:rPr>
        <w:sectPr w:rsidR="00E40B18" w:rsidRPr="00AF6312">
          <w:pgSz w:w="11910" w:h="16840"/>
          <w:pgMar w:top="1400" w:right="1600" w:bottom="280" w:left="1600" w:header="720" w:footer="720" w:gutter="0"/>
          <w:cols w:space="720"/>
        </w:sectPr>
      </w:pPr>
    </w:p>
    <w:p w14:paraId="6E701621" w14:textId="77777777" w:rsidR="00E40B18" w:rsidRPr="00AF6312" w:rsidRDefault="00FD09BC" w:rsidP="00AF6312">
      <w:pPr>
        <w:spacing w:before="19"/>
        <w:ind w:left="100"/>
        <w:jc w:val="both"/>
        <w:rPr>
          <w:rFonts w:ascii="Arial" w:hAnsi="Arial" w:cs="Arial"/>
          <w:b/>
          <w:sz w:val="24"/>
          <w:szCs w:val="24"/>
        </w:rPr>
      </w:pPr>
      <w:r w:rsidRPr="00AF6312">
        <w:rPr>
          <w:rFonts w:ascii="Arial" w:hAnsi="Arial" w:cs="Arial"/>
          <w:b/>
          <w:spacing w:val="-2"/>
          <w:sz w:val="24"/>
          <w:szCs w:val="24"/>
        </w:rPr>
        <w:lastRenderedPageBreak/>
        <w:t>SÚMARIO:</w:t>
      </w:r>
    </w:p>
    <w:p w14:paraId="5D0DCF99" w14:textId="07B6C26C" w:rsidR="00E40B18" w:rsidRPr="00AF6312" w:rsidRDefault="00FD09BC" w:rsidP="00FD09BC">
      <w:pPr>
        <w:tabs>
          <w:tab w:val="left" w:leader="dot" w:pos="7802"/>
        </w:tabs>
        <w:spacing w:before="333"/>
        <w:rPr>
          <w:rFonts w:ascii="Arial" w:hAnsi="Arial" w:cs="Arial"/>
          <w:b/>
          <w:sz w:val="24"/>
          <w:szCs w:val="24"/>
        </w:rPr>
      </w:pPr>
      <w:r w:rsidRPr="00AF6312">
        <w:rPr>
          <w:rFonts w:ascii="Arial" w:hAnsi="Arial" w:cs="Arial"/>
          <w:b/>
          <w:sz w:val="24"/>
          <w:szCs w:val="24"/>
        </w:rPr>
        <w:t>OBJETIVO</w:t>
      </w:r>
      <w:r w:rsidRPr="00AF6312">
        <w:rPr>
          <w:rFonts w:ascii="Arial" w:hAnsi="Arial" w:cs="Arial"/>
          <w:b/>
          <w:spacing w:val="-9"/>
          <w:sz w:val="24"/>
          <w:szCs w:val="24"/>
        </w:rPr>
        <w:t xml:space="preserve"> </w:t>
      </w:r>
      <w:r w:rsidRPr="00AF6312">
        <w:rPr>
          <w:rFonts w:ascii="Arial" w:hAnsi="Arial" w:cs="Arial"/>
          <w:b/>
          <w:spacing w:val="-4"/>
          <w:sz w:val="24"/>
          <w:szCs w:val="24"/>
        </w:rPr>
        <w:t>GERAL</w:t>
      </w:r>
      <w:r w:rsidRPr="00FD09BC">
        <w:rPr>
          <w:rFonts w:ascii="Arial" w:hAnsi="Arial" w:cs="Arial"/>
          <w:b/>
          <w:bCs/>
          <w:sz w:val="24"/>
          <w:szCs w:val="24"/>
        </w:rPr>
        <w:tab/>
      </w:r>
      <w:r w:rsidRPr="00AF6312">
        <w:rPr>
          <w:rFonts w:ascii="Arial" w:hAnsi="Arial" w:cs="Arial"/>
          <w:b/>
          <w:spacing w:val="-2"/>
          <w:sz w:val="24"/>
          <w:szCs w:val="24"/>
        </w:rPr>
        <w:t>PÁG.</w:t>
      </w:r>
      <w:r>
        <w:rPr>
          <w:rFonts w:ascii="Arial" w:hAnsi="Arial" w:cs="Arial"/>
          <w:b/>
          <w:spacing w:val="-2"/>
          <w:sz w:val="24"/>
          <w:szCs w:val="24"/>
        </w:rPr>
        <w:t xml:space="preserve"> 3</w:t>
      </w:r>
    </w:p>
    <w:p w14:paraId="75E1FD44" w14:textId="155E9EE4" w:rsidR="00E40B18" w:rsidRPr="00FD09BC" w:rsidRDefault="00FD09BC" w:rsidP="002054F3">
      <w:pPr>
        <w:spacing w:before="169" w:line="362" w:lineRule="auto"/>
        <w:rPr>
          <w:rFonts w:ascii="Arial" w:hAnsi="Arial" w:cs="Arial"/>
          <w:b/>
          <w:sz w:val="24"/>
          <w:szCs w:val="24"/>
        </w:rPr>
      </w:pPr>
      <w:r w:rsidRPr="00AF6312">
        <w:rPr>
          <w:rFonts w:ascii="Arial" w:hAnsi="Arial" w:cs="Arial"/>
          <w:b/>
          <w:sz w:val="24"/>
          <w:szCs w:val="24"/>
        </w:rPr>
        <w:t>OBJETIVO</w:t>
      </w:r>
      <w:r w:rsidRPr="00AF6312">
        <w:rPr>
          <w:rFonts w:ascii="Arial" w:hAnsi="Arial" w:cs="Arial"/>
          <w:b/>
          <w:spacing w:val="-15"/>
          <w:sz w:val="24"/>
          <w:szCs w:val="24"/>
        </w:rPr>
        <w:t xml:space="preserve"> </w:t>
      </w:r>
      <w:r w:rsidRPr="00AF6312">
        <w:rPr>
          <w:rFonts w:ascii="Arial" w:hAnsi="Arial" w:cs="Arial"/>
          <w:b/>
          <w:sz w:val="24"/>
          <w:szCs w:val="24"/>
        </w:rPr>
        <w:t>ESPECÍFICO…………………...</w:t>
      </w:r>
      <w:r>
        <w:rPr>
          <w:rFonts w:ascii="Arial" w:hAnsi="Arial" w:cs="Arial"/>
          <w:b/>
          <w:sz w:val="24"/>
          <w:szCs w:val="24"/>
        </w:rPr>
        <w:t>.............</w:t>
      </w:r>
      <w:r w:rsidRPr="00AF6312">
        <w:rPr>
          <w:rFonts w:ascii="Arial" w:hAnsi="Arial" w:cs="Arial"/>
          <w:b/>
          <w:sz w:val="24"/>
          <w:szCs w:val="24"/>
        </w:rPr>
        <w:t>..............………….......PÁG.</w:t>
      </w:r>
      <w:r>
        <w:rPr>
          <w:rFonts w:ascii="Arial" w:hAnsi="Arial" w:cs="Arial"/>
          <w:b/>
          <w:sz w:val="24"/>
          <w:szCs w:val="24"/>
        </w:rPr>
        <w:t xml:space="preserve">3 </w:t>
      </w:r>
      <w:r w:rsidRPr="00AF6312">
        <w:rPr>
          <w:rFonts w:ascii="Arial" w:hAnsi="Arial" w:cs="Arial"/>
          <w:b/>
          <w:spacing w:val="-2"/>
          <w:sz w:val="24"/>
          <w:szCs w:val="24"/>
        </w:rPr>
        <w:t>JUSTIFICATIVA……………………………...........………….............</w:t>
      </w:r>
      <w:r>
        <w:rPr>
          <w:rFonts w:ascii="Arial" w:hAnsi="Arial" w:cs="Arial"/>
          <w:b/>
          <w:spacing w:val="-2"/>
          <w:sz w:val="24"/>
          <w:szCs w:val="24"/>
        </w:rPr>
        <w:t>.......</w:t>
      </w:r>
      <w:r w:rsidRPr="00AF6312">
        <w:rPr>
          <w:rFonts w:ascii="Arial" w:hAnsi="Arial" w:cs="Arial"/>
          <w:b/>
          <w:spacing w:val="-2"/>
          <w:sz w:val="24"/>
          <w:szCs w:val="24"/>
        </w:rPr>
        <w:t>......</w:t>
      </w:r>
      <w:r w:rsidRPr="00AF6312">
        <w:rPr>
          <w:rFonts w:ascii="Arial" w:hAnsi="Arial" w:cs="Arial"/>
          <w:b/>
          <w:spacing w:val="24"/>
          <w:sz w:val="24"/>
          <w:szCs w:val="24"/>
        </w:rPr>
        <w:t xml:space="preserve"> </w:t>
      </w:r>
      <w:r w:rsidRPr="00AF6312">
        <w:rPr>
          <w:rFonts w:ascii="Arial" w:hAnsi="Arial" w:cs="Arial"/>
          <w:b/>
          <w:spacing w:val="-2"/>
          <w:sz w:val="24"/>
          <w:szCs w:val="24"/>
        </w:rPr>
        <w:t>PÁG.</w:t>
      </w:r>
      <w:r w:rsidRPr="00AF6312">
        <w:rPr>
          <w:rFonts w:ascii="Arial" w:hAnsi="Arial" w:cs="Arial"/>
          <w:b/>
          <w:spacing w:val="26"/>
          <w:sz w:val="24"/>
          <w:szCs w:val="24"/>
        </w:rPr>
        <w:t xml:space="preserve"> </w:t>
      </w:r>
      <w:r>
        <w:rPr>
          <w:rFonts w:ascii="Arial" w:hAnsi="Arial" w:cs="Arial"/>
          <w:b/>
          <w:spacing w:val="-10"/>
          <w:sz w:val="24"/>
          <w:szCs w:val="24"/>
        </w:rPr>
        <w:t>3</w:t>
      </w:r>
    </w:p>
    <w:p w14:paraId="0C79195E" w14:textId="133B3110" w:rsidR="00E40B18" w:rsidRPr="00FD09BC" w:rsidRDefault="00FD09BC" w:rsidP="002054F3">
      <w:pPr>
        <w:spacing w:before="169" w:line="362" w:lineRule="auto"/>
        <w:rPr>
          <w:rFonts w:ascii="Arial" w:hAnsi="Arial" w:cs="Arial"/>
          <w:b/>
          <w:spacing w:val="-10"/>
          <w:sz w:val="24"/>
          <w:szCs w:val="24"/>
        </w:rPr>
      </w:pPr>
      <w:r>
        <w:rPr>
          <w:rFonts w:ascii="Arial" w:hAnsi="Arial" w:cs="Arial"/>
          <w:b/>
          <w:spacing w:val="-10"/>
          <w:sz w:val="24"/>
          <w:szCs w:val="24"/>
        </w:rPr>
        <w:t>METODOLOGIA............................................................................................................PÁG. 5</w:t>
      </w:r>
    </w:p>
    <w:p w14:paraId="79BE0DFD" w14:textId="6D91B471" w:rsidR="00FD09BC" w:rsidRPr="00AF6312" w:rsidRDefault="00FD09BC" w:rsidP="002054F3">
      <w:pPr>
        <w:spacing w:line="362" w:lineRule="auto"/>
        <w:rPr>
          <w:rFonts w:ascii="Arial" w:hAnsi="Arial" w:cs="Arial"/>
          <w:sz w:val="24"/>
          <w:szCs w:val="24"/>
        </w:rPr>
        <w:sectPr w:rsidR="00FD09BC" w:rsidRPr="00AF6312">
          <w:pgSz w:w="11910" w:h="16840"/>
          <w:pgMar w:top="1400" w:right="1600" w:bottom="280" w:left="1600" w:header="720" w:footer="720" w:gutter="0"/>
          <w:cols w:space="720"/>
        </w:sectPr>
      </w:pPr>
      <w:r>
        <w:rPr>
          <w:rFonts w:ascii="Arial" w:hAnsi="Arial" w:cs="Arial"/>
          <w:b/>
          <w:sz w:val="24"/>
          <w:szCs w:val="24"/>
        </w:rPr>
        <w:t>REFERENCIAS BIBLIOGRAFICAS...........................................................PÁG. 7</w:t>
      </w:r>
    </w:p>
    <w:p w14:paraId="0B2B9F85" w14:textId="77777777" w:rsidR="00E40B18" w:rsidRPr="00AF6312" w:rsidRDefault="00FD09BC" w:rsidP="00AF6312">
      <w:pPr>
        <w:pStyle w:val="Ttulo1"/>
        <w:spacing w:before="19"/>
        <w:jc w:val="both"/>
        <w:rPr>
          <w:rFonts w:ascii="Arial" w:hAnsi="Arial" w:cs="Arial"/>
        </w:rPr>
      </w:pPr>
      <w:r w:rsidRPr="00AF6312">
        <w:rPr>
          <w:rFonts w:ascii="Arial" w:hAnsi="Arial" w:cs="Arial"/>
        </w:rPr>
        <w:lastRenderedPageBreak/>
        <w:t>Objetivo</w:t>
      </w:r>
      <w:r w:rsidRPr="00AF6312">
        <w:rPr>
          <w:rFonts w:ascii="Arial" w:hAnsi="Arial" w:cs="Arial"/>
          <w:spacing w:val="-12"/>
        </w:rPr>
        <w:t xml:space="preserve"> </w:t>
      </w:r>
      <w:r w:rsidRPr="00AF6312">
        <w:rPr>
          <w:rFonts w:ascii="Arial" w:hAnsi="Arial" w:cs="Arial"/>
          <w:spacing w:val="-2"/>
        </w:rPr>
        <w:t>Geral:</w:t>
      </w:r>
    </w:p>
    <w:p w14:paraId="51372165" w14:textId="77777777" w:rsidR="00685778" w:rsidRDefault="00685778" w:rsidP="00685778">
      <w:pPr>
        <w:pStyle w:val="Corpodetexto"/>
        <w:spacing w:line="360" w:lineRule="auto"/>
        <w:ind w:left="709"/>
        <w:jc w:val="both"/>
        <w:rPr>
          <w:rFonts w:ascii="Arial" w:hAnsi="Arial" w:cs="Arial"/>
          <w:sz w:val="24"/>
          <w:szCs w:val="24"/>
        </w:rPr>
      </w:pPr>
    </w:p>
    <w:p w14:paraId="2393677E" w14:textId="7ECB1D7C" w:rsidR="00E40B18" w:rsidRPr="00AF6312" w:rsidRDefault="00FD09BC" w:rsidP="00685778">
      <w:pPr>
        <w:pStyle w:val="Corpodetexto"/>
        <w:spacing w:line="360" w:lineRule="auto"/>
        <w:ind w:left="709"/>
        <w:jc w:val="both"/>
        <w:rPr>
          <w:rFonts w:ascii="Arial" w:hAnsi="Arial" w:cs="Arial"/>
          <w:sz w:val="24"/>
          <w:szCs w:val="24"/>
        </w:rPr>
      </w:pPr>
      <w:r w:rsidRPr="00AF6312">
        <w:rPr>
          <w:rFonts w:ascii="Arial" w:hAnsi="Arial" w:cs="Arial"/>
          <w:sz w:val="24"/>
          <w:szCs w:val="24"/>
        </w:rPr>
        <w:t>Estabelecer</w:t>
      </w:r>
      <w:r w:rsidRPr="00AF6312">
        <w:rPr>
          <w:rFonts w:ascii="Arial" w:hAnsi="Arial" w:cs="Arial"/>
          <w:spacing w:val="-8"/>
          <w:sz w:val="24"/>
          <w:szCs w:val="24"/>
        </w:rPr>
        <w:t xml:space="preserve"> </w:t>
      </w:r>
      <w:r w:rsidRPr="00AF6312">
        <w:rPr>
          <w:rFonts w:ascii="Arial" w:hAnsi="Arial" w:cs="Arial"/>
          <w:sz w:val="24"/>
          <w:szCs w:val="24"/>
        </w:rPr>
        <w:t>diretrizes</w:t>
      </w:r>
      <w:r w:rsidRPr="00AF6312">
        <w:rPr>
          <w:rFonts w:ascii="Arial" w:hAnsi="Arial" w:cs="Arial"/>
          <w:spacing w:val="-14"/>
          <w:sz w:val="24"/>
          <w:szCs w:val="24"/>
        </w:rPr>
        <w:t xml:space="preserve"> </w:t>
      </w:r>
      <w:r w:rsidRPr="00AF6312">
        <w:rPr>
          <w:rFonts w:ascii="Arial" w:hAnsi="Arial" w:cs="Arial"/>
          <w:sz w:val="24"/>
          <w:szCs w:val="24"/>
        </w:rPr>
        <w:t>e</w:t>
      </w:r>
      <w:r w:rsidRPr="00AF6312">
        <w:rPr>
          <w:rFonts w:ascii="Arial" w:hAnsi="Arial" w:cs="Arial"/>
          <w:spacing w:val="-10"/>
          <w:sz w:val="24"/>
          <w:szCs w:val="24"/>
        </w:rPr>
        <w:t xml:space="preserve"> </w:t>
      </w:r>
      <w:r w:rsidRPr="00AF6312">
        <w:rPr>
          <w:rFonts w:ascii="Arial" w:hAnsi="Arial" w:cs="Arial"/>
          <w:sz w:val="24"/>
          <w:szCs w:val="24"/>
        </w:rPr>
        <w:t>estratégias</w:t>
      </w:r>
      <w:r w:rsidRPr="00AF6312">
        <w:rPr>
          <w:rFonts w:ascii="Arial" w:hAnsi="Arial" w:cs="Arial"/>
          <w:spacing w:val="-10"/>
          <w:sz w:val="24"/>
          <w:szCs w:val="24"/>
        </w:rPr>
        <w:t xml:space="preserve"> </w:t>
      </w:r>
      <w:r w:rsidRPr="00AF6312">
        <w:rPr>
          <w:rFonts w:ascii="Arial" w:hAnsi="Arial" w:cs="Arial"/>
          <w:sz w:val="24"/>
          <w:szCs w:val="24"/>
        </w:rPr>
        <w:t>eficientes</w:t>
      </w:r>
      <w:r w:rsidRPr="00AF6312">
        <w:rPr>
          <w:rFonts w:ascii="Arial" w:hAnsi="Arial" w:cs="Arial"/>
          <w:spacing w:val="-14"/>
          <w:sz w:val="24"/>
          <w:szCs w:val="24"/>
        </w:rPr>
        <w:t xml:space="preserve"> </w:t>
      </w:r>
      <w:r w:rsidRPr="00AF6312">
        <w:rPr>
          <w:rFonts w:ascii="Arial" w:hAnsi="Arial" w:cs="Arial"/>
          <w:sz w:val="24"/>
          <w:szCs w:val="24"/>
        </w:rPr>
        <w:t>para</w:t>
      </w:r>
      <w:r w:rsidRPr="00AF6312">
        <w:rPr>
          <w:rFonts w:ascii="Arial" w:hAnsi="Arial" w:cs="Arial"/>
          <w:spacing w:val="-10"/>
          <w:sz w:val="24"/>
          <w:szCs w:val="24"/>
        </w:rPr>
        <w:t xml:space="preserve"> </w:t>
      </w:r>
      <w:r w:rsidRPr="00AF6312">
        <w:rPr>
          <w:rFonts w:ascii="Arial" w:hAnsi="Arial" w:cs="Arial"/>
          <w:sz w:val="24"/>
          <w:szCs w:val="24"/>
        </w:rPr>
        <w:t>a</w:t>
      </w:r>
      <w:r w:rsidRPr="00AF6312">
        <w:rPr>
          <w:rFonts w:ascii="Arial" w:hAnsi="Arial" w:cs="Arial"/>
          <w:spacing w:val="-11"/>
          <w:sz w:val="24"/>
          <w:szCs w:val="24"/>
        </w:rPr>
        <w:t xml:space="preserve"> </w:t>
      </w:r>
      <w:r w:rsidRPr="00AF6312">
        <w:rPr>
          <w:rFonts w:ascii="Arial" w:hAnsi="Arial" w:cs="Arial"/>
          <w:sz w:val="24"/>
          <w:szCs w:val="24"/>
        </w:rPr>
        <w:t>alocação</w:t>
      </w:r>
      <w:r w:rsidRPr="00AF6312">
        <w:rPr>
          <w:rFonts w:ascii="Arial" w:hAnsi="Arial" w:cs="Arial"/>
          <w:spacing w:val="-8"/>
          <w:sz w:val="24"/>
          <w:szCs w:val="24"/>
        </w:rPr>
        <w:t xml:space="preserve"> </w:t>
      </w:r>
      <w:r w:rsidRPr="00AF6312">
        <w:rPr>
          <w:rFonts w:ascii="Arial" w:hAnsi="Arial" w:cs="Arial"/>
          <w:spacing w:val="-5"/>
          <w:sz w:val="24"/>
          <w:szCs w:val="24"/>
        </w:rPr>
        <w:t>de</w:t>
      </w:r>
    </w:p>
    <w:p w14:paraId="6EB58EB6" w14:textId="3C18BBA9" w:rsidR="00E40B18" w:rsidRDefault="00FD09BC" w:rsidP="00AF6312">
      <w:pPr>
        <w:pStyle w:val="Corpodetexto"/>
        <w:spacing w:before="29" w:line="360" w:lineRule="auto"/>
        <w:ind w:left="100" w:right="186"/>
        <w:jc w:val="both"/>
        <w:rPr>
          <w:rFonts w:ascii="Arial" w:hAnsi="Arial" w:cs="Arial"/>
          <w:sz w:val="24"/>
          <w:szCs w:val="24"/>
        </w:rPr>
      </w:pPr>
      <w:r w:rsidRPr="00AF6312">
        <w:rPr>
          <w:rFonts w:ascii="Arial" w:hAnsi="Arial" w:cs="Arial"/>
          <w:sz w:val="24"/>
          <w:szCs w:val="24"/>
        </w:rPr>
        <w:t>recursos</w:t>
      </w:r>
      <w:r w:rsidRPr="00AF6312">
        <w:rPr>
          <w:rFonts w:ascii="Arial" w:hAnsi="Arial" w:cs="Arial"/>
          <w:spacing w:val="-14"/>
          <w:sz w:val="24"/>
          <w:szCs w:val="24"/>
        </w:rPr>
        <w:t xml:space="preserve"> </w:t>
      </w:r>
      <w:r w:rsidRPr="00AF6312">
        <w:rPr>
          <w:rFonts w:ascii="Arial" w:hAnsi="Arial" w:cs="Arial"/>
          <w:sz w:val="24"/>
          <w:szCs w:val="24"/>
        </w:rPr>
        <w:t>financeiros</w:t>
      </w:r>
      <w:r w:rsidRPr="00AF6312">
        <w:rPr>
          <w:rFonts w:ascii="Arial" w:hAnsi="Arial" w:cs="Arial"/>
          <w:spacing w:val="-10"/>
          <w:sz w:val="24"/>
          <w:szCs w:val="24"/>
        </w:rPr>
        <w:t xml:space="preserve"> </w:t>
      </w:r>
      <w:r w:rsidRPr="00AF6312">
        <w:rPr>
          <w:rFonts w:ascii="Arial" w:hAnsi="Arial" w:cs="Arial"/>
          <w:sz w:val="24"/>
          <w:szCs w:val="24"/>
        </w:rPr>
        <w:t>no</w:t>
      </w:r>
      <w:r w:rsidRPr="00AF6312">
        <w:rPr>
          <w:rFonts w:ascii="Arial" w:hAnsi="Arial" w:cs="Arial"/>
          <w:spacing w:val="-13"/>
          <w:sz w:val="24"/>
          <w:szCs w:val="24"/>
        </w:rPr>
        <w:t xml:space="preserve"> </w:t>
      </w:r>
      <w:r w:rsidRPr="00AF6312">
        <w:rPr>
          <w:rFonts w:ascii="Arial" w:hAnsi="Arial" w:cs="Arial"/>
          <w:sz w:val="24"/>
          <w:szCs w:val="24"/>
        </w:rPr>
        <w:t>terceiro</w:t>
      </w:r>
      <w:r w:rsidRPr="00AF6312">
        <w:rPr>
          <w:rFonts w:ascii="Arial" w:hAnsi="Arial" w:cs="Arial"/>
          <w:spacing w:val="-13"/>
          <w:sz w:val="24"/>
          <w:szCs w:val="24"/>
        </w:rPr>
        <w:t xml:space="preserve"> </w:t>
      </w:r>
      <w:r w:rsidRPr="00AF6312">
        <w:rPr>
          <w:rFonts w:ascii="Arial" w:hAnsi="Arial" w:cs="Arial"/>
          <w:sz w:val="24"/>
          <w:szCs w:val="24"/>
        </w:rPr>
        <w:t>setor,</w:t>
      </w:r>
      <w:r w:rsidRPr="00AF6312">
        <w:rPr>
          <w:rFonts w:ascii="Arial" w:hAnsi="Arial" w:cs="Arial"/>
          <w:spacing w:val="-10"/>
          <w:sz w:val="24"/>
          <w:szCs w:val="24"/>
        </w:rPr>
        <w:t xml:space="preserve"> </w:t>
      </w:r>
      <w:r w:rsidRPr="00AF6312">
        <w:rPr>
          <w:rFonts w:ascii="Arial" w:hAnsi="Arial" w:cs="Arial"/>
          <w:sz w:val="24"/>
          <w:szCs w:val="24"/>
        </w:rPr>
        <w:t>visando</w:t>
      </w:r>
      <w:r w:rsidRPr="00AF6312">
        <w:rPr>
          <w:rFonts w:ascii="Arial" w:hAnsi="Arial" w:cs="Arial"/>
          <w:spacing w:val="-8"/>
          <w:sz w:val="24"/>
          <w:szCs w:val="24"/>
        </w:rPr>
        <w:t xml:space="preserve"> </w:t>
      </w:r>
      <w:r w:rsidRPr="00AF6312">
        <w:rPr>
          <w:rFonts w:ascii="Arial" w:hAnsi="Arial" w:cs="Arial"/>
          <w:sz w:val="24"/>
          <w:szCs w:val="24"/>
        </w:rPr>
        <w:t>maximizar</w:t>
      </w:r>
      <w:r w:rsidRPr="00AF6312">
        <w:rPr>
          <w:rFonts w:ascii="Arial" w:hAnsi="Arial" w:cs="Arial"/>
          <w:spacing w:val="-8"/>
          <w:sz w:val="24"/>
          <w:szCs w:val="24"/>
        </w:rPr>
        <w:t xml:space="preserve"> </w:t>
      </w:r>
      <w:r w:rsidRPr="00AF6312">
        <w:rPr>
          <w:rFonts w:ascii="Arial" w:hAnsi="Arial" w:cs="Arial"/>
          <w:sz w:val="24"/>
          <w:szCs w:val="24"/>
        </w:rPr>
        <w:t>o</w:t>
      </w:r>
      <w:r w:rsidRPr="00AF6312">
        <w:rPr>
          <w:rFonts w:ascii="Arial" w:hAnsi="Arial" w:cs="Arial"/>
          <w:spacing w:val="-13"/>
          <w:sz w:val="24"/>
          <w:szCs w:val="24"/>
        </w:rPr>
        <w:t xml:space="preserve"> </w:t>
      </w:r>
      <w:r w:rsidRPr="00AF6312">
        <w:rPr>
          <w:rFonts w:ascii="Arial" w:hAnsi="Arial" w:cs="Arial"/>
          <w:sz w:val="24"/>
          <w:szCs w:val="24"/>
        </w:rPr>
        <w:t>impacto</w:t>
      </w:r>
      <w:r w:rsidRPr="00AF6312">
        <w:rPr>
          <w:rFonts w:ascii="Arial" w:hAnsi="Arial" w:cs="Arial"/>
          <w:spacing w:val="-13"/>
          <w:sz w:val="24"/>
          <w:szCs w:val="24"/>
        </w:rPr>
        <w:t xml:space="preserve"> </w:t>
      </w:r>
      <w:r w:rsidRPr="00AF6312">
        <w:rPr>
          <w:rFonts w:ascii="Arial" w:hAnsi="Arial" w:cs="Arial"/>
          <w:sz w:val="24"/>
          <w:szCs w:val="24"/>
        </w:rPr>
        <w:t>social e promover a sustentabilidade das organizações beneficiadas.</w:t>
      </w:r>
    </w:p>
    <w:p w14:paraId="1BE420A8" w14:textId="77777777" w:rsidR="00AF6312" w:rsidRPr="00AF6312" w:rsidRDefault="00AF6312" w:rsidP="00AF6312">
      <w:pPr>
        <w:pStyle w:val="Corpodetexto"/>
        <w:spacing w:before="29"/>
        <w:ind w:right="186"/>
        <w:jc w:val="both"/>
        <w:rPr>
          <w:rFonts w:ascii="Arial" w:hAnsi="Arial" w:cs="Arial"/>
          <w:sz w:val="24"/>
          <w:szCs w:val="24"/>
        </w:rPr>
      </w:pPr>
    </w:p>
    <w:p w14:paraId="4630C192" w14:textId="77777777" w:rsidR="00E40B18" w:rsidRPr="00AF6312" w:rsidRDefault="00FD09BC" w:rsidP="00AF6312">
      <w:pPr>
        <w:pStyle w:val="Ttulo1"/>
        <w:jc w:val="both"/>
        <w:rPr>
          <w:rFonts w:ascii="Arial" w:hAnsi="Arial" w:cs="Arial"/>
        </w:rPr>
      </w:pPr>
      <w:r w:rsidRPr="00AF6312">
        <w:rPr>
          <w:rFonts w:ascii="Arial" w:hAnsi="Arial" w:cs="Arial"/>
        </w:rPr>
        <w:t>Objetivos</w:t>
      </w:r>
      <w:r w:rsidRPr="00AF6312">
        <w:rPr>
          <w:rFonts w:ascii="Arial" w:hAnsi="Arial" w:cs="Arial"/>
          <w:spacing w:val="-12"/>
        </w:rPr>
        <w:t xml:space="preserve"> </w:t>
      </w:r>
      <w:r w:rsidRPr="00AF6312">
        <w:rPr>
          <w:rFonts w:ascii="Arial" w:hAnsi="Arial" w:cs="Arial"/>
          <w:spacing w:val="-2"/>
        </w:rPr>
        <w:t>específicos:</w:t>
      </w:r>
    </w:p>
    <w:p w14:paraId="577ED5C7" w14:textId="77777777" w:rsidR="00E40B18" w:rsidRPr="00AF6312" w:rsidRDefault="00FD09BC" w:rsidP="00AF6312">
      <w:pPr>
        <w:pStyle w:val="PargrafodaLista"/>
        <w:numPr>
          <w:ilvl w:val="0"/>
          <w:numId w:val="1"/>
        </w:numPr>
        <w:tabs>
          <w:tab w:val="left" w:pos="959"/>
        </w:tabs>
        <w:spacing w:line="360" w:lineRule="auto"/>
        <w:ind w:right="1359" w:firstLine="710"/>
        <w:jc w:val="both"/>
        <w:rPr>
          <w:rFonts w:ascii="Arial" w:hAnsi="Arial" w:cs="Arial"/>
          <w:sz w:val="24"/>
          <w:szCs w:val="24"/>
        </w:rPr>
      </w:pPr>
      <w:r w:rsidRPr="00AF6312">
        <w:rPr>
          <w:rFonts w:ascii="Arial" w:hAnsi="Arial" w:cs="Arial"/>
          <w:sz w:val="24"/>
          <w:szCs w:val="24"/>
        </w:rPr>
        <w:t>Apresentar</w:t>
      </w:r>
      <w:r w:rsidRPr="00AF6312">
        <w:rPr>
          <w:rFonts w:ascii="Arial" w:hAnsi="Arial" w:cs="Arial"/>
          <w:spacing w:val="-7"/>
          <w:sz w:val="24"/>
          <w:szCs w:val="24"/>
        </w:rPr>
        <w:t xml:space="preserve"> </w:t>
      </w:r>
      <w:r w:rsidRPr="00AF6312">
        <w:rPr>
          <w:rFonts w:ascii="Arial" w:hAnsi="Arial" w:cs="Arial"/>
          <w:sz w:val="24"/>
          <w:szCs w:val="24"/>
        </w:rPr>
        <w:t>fundamentos</w:t>
      </w:r>
      <w:r w:rsidRPr="00AF6312">
        <w:rPr>
          <w:rFonts w:ascii="Arial" w:hAnsi="Arial" w:cs="Arial"/>
          <w:spacing w:val="-9"/>
          <w:sz w:val="24"/>
          <w:szCs w:val="24"/>
        </w:rPr>
        <w:t xml:space="preserve"> </w:t>
      </w:r>
      <w:r w:rsidRPr="00AF6312">
        <w:rPr>
          <w:rFonts w:ascii="Arial" w:hAnsi="Arial" w:cs="Arial"/>
          <w:sz w:val="24"/>
          <w:szCs w:val="24"/>
        </w:rPr>
        <w:t>fiscais</w:t>
      </w:r>
      <w:r w:rsidRPr="00AF6312">
        <w:rPr>
          <w:rFonts w:ascii="Arial" w:hAnsi="Arial" w:cs="Arial"/>
          <w:spacing w:val="-8"/>
          <w:sz w:val="24"/>
          <w:szCs w:val="24"/>
        </w:rPr>
        <w:t xml:space="preserve"> </w:t>
      </w:r>
      <w:r w:rsidRPr="00AF6312">
        <w:rPr>
          <w:rFonts w:ascii="Arial" w:hAnsi="Arial" w:cs="Arial"/>
          <w:sz w:val="24"/>
          <w:szCs w:val="24"/>
        </w:rPr>
        <w:t>e</w:t>
      </w:r>
      <w:r w:rsidRPr="00AF6312">
        <w:rPr>
          <w:rFonts w:ascii="Arial" w:hAnsi="Arial" w:cs="Arial"/>
          <w:spacing w:val="-12"/>
          <w:sz w:val="24"/>
          <w:szCs w:val="24"/>
        </w:rPr>
        <w:t xml:space="preserve"> </w:t>
      </w:r>
      <w:r w:rsidRPr="00AF6312">
        <w:rPr>
          <w:rFonts w:ascii="Arial" w:hAnsi="Arial" w:cs="Arial"/>
          <w:sz w:val="24"/>
          <w:szCs w:val="24"/>
        </w:rPr>
        <w:t>legais</w:t>
      </w:r>
      <w:r w:rsidRPr="00AF6312">
        <w:rPr>
          <w:rFonts w:ascii="Arial" w:hAnsi="Arial" w:cs="Arial"/>
          <w:spacing w:val="-8"/>
          <w:sz w:val="24"/>
          <w:szCs w:val="24"/>
        </w:rPr>
        <w:t xml:space="preserve"> </w:t>
      </w:r>
      <w:r w:rsidRPr="00AF6312">
        <w:rPr>
          <w:rFonts w:ascii="Arial" w:hAnsi="Arial" w:cs="Arial"/>
          <w:sz w:val="24"/>
          <w:szCs w:val="24"/>
        </w:rPr>
        <w:t>que</w:t>
      </w:r>
      <w:r w:rsidRPr="00AF6312">
        <w:rPr>
          <w:rFonts w:ascii="Arial" w:hAnsi="Arial" w:cs="Arial"/>
          <w:spacing w:val="-8"/>
          <w:sz w:val="24"/>
          <w:szCs w:val="24"/>
        </w:rPr>
        <w:t xml:space="preserve"> </w:t>
      </w:r>
      <w:r w:rsidRPr="00AF6312">
        <w:rPr>
          <w:rFonts w:ascii="Arial" w:hAnsi="Arial" w:cs="Arial"/>
          <w:sz w:val="24"/>
          <w:szCs w:val="24"/>
        </w:rPr>
        <w:t>legitimam</w:t>
      </w:r>
      <w:r w:rsidRPr="00AF6312">
        <w:rPr>
          <w:rFonts w:ascii="Arial" w:hAnsi="Arial" w:cs="Arial"/>
          <w:spacing w:val="-12"/>
          <w:sz w:val="24"/>
          <w:szCs w:val="24"/>
        </w:rPr>
        <w:t xml:space="preserve"> </w:t>
      </w:r>
      <w:r w:rsidRPr="00AF6312">
        <w:rPr>
          <w:rFonts w:ascii="Arial" w:hAnsi="Arial" w:cs="Arial"/>
          <w:sz w:val="24"/>
          <w:szCs w:val="24"/>
        </w:rPr>
        <w:t>e promovem o incentivo às doações para o terceiro setor.</w:t>
      </w:r>
    </w:p>
    <w:p w14:paraId="37DC2808" w14:textId="77777777" w:rsidR="00E40B18" w:rsidRPr="00AF6312" w:rsidRDefault="00FD09BC" w:rsidP="00AF6312">
      <w:pPr>
        <w:pStyle w:val="PargrafodaLista"/>
        <w:numPr>
          <w:ilvl w:val="0"/>
          <w:numId w:val="1"/>
        </w:numPr>
        <w:tabs>
          <w:tab w:val="left" w:pos="959"/>
        </w:tabs>
        <w:spacing w:before="157" w:line="360" w:lineRule="auto"/>
        <w:ind w:right="521" w:firstLine="710"/>
        <w:jc w:val="both"/>
        <w:rPr>
          <w:rFonts w:ascii="Arial" w:hAnsi="Arial" w:cs="Arial"/>
          <w:sz w:val="24"/>
          <w:szCs w:val="24"/>
        </w:rPr>
      </w:pPr>
      <w:r w:rsidRPr="00AF6312">
        <w:rPr>
          <w:rFonts w:ascii="Arial" w:hAnsi="Arial" w:cs="Arial"/>
          <w:sz w:val="24"/>
          <w:szCs w:val="24"/>
        </w:rPr>
        <w:t>Facilitar</w:t>
      </w:r>
      <w:r w:rsidRPr="00AF6312">
        <w:rPr>
          <w:rFonts w:ascii="Arial" w:hAnsi="Arial" w:cs="Arial"/>
          <w:spacing w:val="-11"/>
          <w:sz w:val="24"/>
          <w:szCs w:val="24"/>
        </w:rPr>
        <w:t xml:space="preserve"> </w:t>
      </w:r>
      <w:r w:rsidRPr="00AF6312">
        <w:rPr>
          <w:rFonts w:ascii="Arial" w:hAnsi="Arial" w:cs="Arial"/>
          <w:sz w:val="24"/>
          <w:szCs w:val="24"/>
        </w:rPr>
        <w:t>o</w:t>
      </w:r>
      <w:r w:rsidRPr="00AF6312">
        <w:rPr>
          <w:rFonts w:ascii="Arial" w:hAnsi="Arial" w:cs="Arial"/>
          <w:spacing w:val="-11"/>
          <w:sz w:val="24"/>
          <w:szCs w:val="24"/>
        </w:rPr>
        <w:t xml:space="preserve"> </w:t>
      </w:r>
      <w:r w:rsidRPr="00AF6312">
        <w:rPr>
          <w:rFonts w:ascii="Arial" w:hAnsi="Arial" w:cs="Arial"/>
          <w:sz w:val="24"/>
          <w:szCs w:val="24"/>
        </w:rPr>
        <w:t>acesso</w:t>
      </w:r>
      <w:r w:rsidRPr="00AF6312">
        <w:rPr>
          <w:rFonts w:ascii="Arial" w:hAnsi="Arial" w:cs="Arial"/>
          <w:spacing w:val="-7"/>
          <w:sz w:val="24"/>
          <w:szCs w:val="24"/>
        </w:rPr>
        <w:t xml:space="preserve"> </w:t>
      </w:r>
      <w:r w:rsidRPr="00AF6312">
        <w:rPr>
          <w:rFonts w:ascii="Arial" w:hAnsi="Arial" w:cs="Arial"/>
          <w:sz w:val="24"/>
          <w:szCs w:val="24"/>
        </w:rPr>
        <w:t>das</w:t>
      </w:r>
      <w:r w:rsidRPr="00AF6312">
        <w:rPr>
          <w:rFonts w:ascii="Arial" w:hAnsi="Arial" w:cs="Arial"/>
          <w:spacing w:val="-12"/>
          <w:sz w:val="24"/>
          <w:szCs w:val="24"/>
        </w:rPr>
        <w:t xml:space="preserve"> </w:t>
      </w:r>
      <w:r w:rsidRPr="00AF6312">
        <w:rPr>
          <w:rFonts w:ascii="Arial" w:hAnsi="Arial" w:cs="Arial"/>
          <w:sz w:val="24"/>
          <w:szCs w:val="24"/>
        </w:rPr>
        <w:t>organizações</w:t>
      </w:r>
      <w:r w:rsidRPr="00AF6312">
        <w:rPr>
          <w:rFonts w:ascii="Arial" w:hAnsi="Arial" w:cs="Arial"/>
          <w:spacing w:val="-12"/>
          <w:sz w:val="24"/>
          <w:szCs w:val="24"/>
        </w:rPr>
        <w:t xml:space="preserve"> </w:t>
      </w:r>
      <w:r w:rsidRPr="00AF6312">
        <w:rPr>
          <w:rFonts w:ascii="Arial" w:hAnsi="Arial" w:cs="Arial"/>
          <w:sz w:val="24"/>
          <w:szCs w:val="24"/>
        </w:rPr>
        <w:t>do</w:t>
      </w:r>
      <w:r w:rsidRPr="00AF6312">
        <w:rPr>
          <w:rFonts w:ascii="Arial" w:hAnsi="Arial" w:cs="Arial"/>
          <w:spacing w:val="-7"/>
          <w:sz w:val="24"/>
          <w:szCs w:val="24"/>
        </w:rPr>
        <w:t xml:space="preserve"> </w:t>
      </w:r>
      <w:r w:rsidRPr="00AF6312">
        <w:rPr>
          <w:rFonts w:ascii="Arial" w:hAnsi="Arial" w:cs="Arial"/>
          <w:sz w:val="24"/>
          <w:szCs w:val="24"/>
        </w:rPr>
        <w:t>terceiro</w:t>
      </w:r>
      <w:r w:rsidRPr="00AF6312">
        <w:rPr>
          <w:rFonts w:ascii="Arial" w:hAnsi="Arial" w:cs="Arial"/>
          <w:spacing w:val="-7"/>
          <w:sz w:val="24"/>
          <w:szCs w:val="24"/>
        </w:rPr>
        <w:t xml:space="preserve"> </w:t>
      </w:r>
      <w:r w:rsidRPr="00AF6312">
        <w:rPr>
          <w:rFonts w:ascii="Arial" w:hAnsi="Arial" w:cs="Arial"/>
          <w:sz w:val="24"/>
          <w:szCs w:val="24"/>
        </w:rPr>
        <w:t>setor</w:t>
      </w:r>
      <w:r w:rsidRPr="00AF6312">
        <w:rPr>
          <w:rFonts w:ascii="Arial" w:hAnsi="Arial" w:cs="Arial"/>
          <w:spacing w:val="-7"/>
          <w:sz w:val="24"/>
          <w:szCs w:val="24"/>
        </w:rPr>
        <w:t xml:space="preserve"> </w:t>
      </w:r>
      <w:r w:rsidRPr="00AF6312">
        <w:rPr>
          <w:rFonts w:ascii="Arial" w:hAnsi="Arial" w:cs="Arial"/>
          <w:sz w:val="24"/>
          <w:szCs w:val="24"/>
        </w:rPr>
        <w:t>a</w:t>
      </w:r>
      <w:r w:rsidRPr="00AF6312">
        <w:rPr>
          <w:rFonts w:ascii="Arial" w:hAnsi="Arial" w:cs="Arial"/>
          <w:spacing w:val="-3"/>
          <w:sz w:val="24"/>
          <w:szCs w:val="24"/>
        </w:rPr>
        <w:t xml:space="preserve"> </w:t>
      </w:r>
      <w:r w:rsidRPr="00AF6312">
        <w:rPr>
          <w:rFonts w:ascii="Arial" w:hAnsi="Arial" w:cs="Arial"/>
          <w:sz w:val="24"/>
          <w:szCs w:val="24"/>
        </w:rPr>
        <w:t>empresas que estejam legalmente aptas e dispostas a destinar seus recursos.</w:t>
      </w:r>
    </w:p>
    <w:p w14:paraId="13F89499" w14:textId="77777777" w:rsidR="00E40B18" w:rsidRPr="00AF6312" w:rsidRDefault="00FD09BC" w:rsidP="00AF6312">
      <w:pPr>
        <w:pStyle w:val="PargrafodaLista"/>
        <w:numPr>
          <w:ilvl w:val="0"/>
          <w:numId w:val="1"/>
        </w:numPr>
        <w:tabs>
          <w:tab w:val="left" w:pos="1024"/>
        </w:tabs>
        <w:spacing w:before="161" w:line="360" w:lineRule="auto"/>
        <w:ind w:right="385" w:firstLine="710"/>
        <w:jc w:val="both"/>
        <w:rPr>
          <w:rFonts w:ascii="Arial" w:hAnsi="Arial" w:cs="Arial"/>
          <w:sz w:val="24"/>
          <w:szCs w:val="24"/>
        </w:rPr>
      </w:pPr>
      <w:r w:rsidRPr="00AF6312">
        <w:rPr>
          <w:rFonts w:ascii="Arial" w:hAnsi="Arial" w:cs="Arial"/>
          <w:sz w:val="24"/>
          <w:szCs w:val="24"/>
        </w:rPr>
        <w:t>Evidenciar os benefícios estratégicos e vantagens fiscais que as empresas</w:t>
      </w:r>
      <w:r w:rsidRPr="00AF6312">
        <w:rPr>
          <w:rFonts w:ascii="Arial" w:hAnsi="Arial" w:cs="Arial"/>
          <w:spacing w:val="-11"/>
          <w:sz w:val="24"/>
          <w:szCs w:val="24"/>
        </w:rPr>
        <w:t xml:space="preserve"> </w:t>
      </w:r>
      <w:r w:rsidRPr="00AF6312">
        <w:rPr>
          <w:rFonts w:ascii="Arial" w:hAnsi="Arial" w:cs="Arial"/>
          <w:sz w:val="24"/>
          <w:szCs w:val="24"/>
        </w:rPr>
        <w:t>podem</w:t>
      </w:r>
      <w:r w:rsidRPr="00AF6312">
        <w:rPr>
          <w:rFonts w:ascii="Arial" w:hAnsi="Arial" w:cs="Arial"/>
          <w:spacing w:val="-13"/>
          <w:sz w:val="24"/>
          <w:szCs w:val="24"/>
        </w:rPr>
        <w:t xml:space="preserve"> </w:t>
      </w:r>
      <w:r w:rsidRPr="00AF6312">
        <w:rPr>
          <w:rFonts w:ascii="Arial" w:hAnsi="Arial" w:cs="Arial"/>
          <w:sz w:val="24"/>
          <w:szCs w:val="24"/>
        </w:rPr>
        <w:t>obter</w:t>
      </w:r>
      <w:r w:rsidRPr="00AF6312">
        <w:rPr>
          <w:rFonts w:ascii="Arial" w:hAnsi="Arial" w:cs="Arial"/>
          <w:spacing w:val="-12"/>
          <w:sz w:val="24"/>
          <w:szCs w:val="24"/>
        </w:rPr>
        <w:t xml:space="preserve"> </w:t>
      </w:r>
      <w:r w:rsidRPr="00AF6312">
        <w:rPr>
          <w:rFonts w:ascii="Arial" w:hAnsi="Arial" w:cs="Arial"/>
          <w:sz w:val="24"/>
          <w:szCs w:val="24"/>
        </w:rPr>
        <w:t>ao</w:t>
      </w:r>
      <w:r w:rsidRPr="00AF6312">
        <w:rPr>
          <w:rFonts w:ascii="Arial" w:hAnsi="Arial" w:cs="Arial"/>
          <w:spacing w:val="-9"/>
          <w:sz w:val="24"/>
          <w:szCs w:val="24"/>
        </w:rPr>
        <w:t xml:space="preserve"> </w:t>
      </w:r>
      <w:r w:rsidRPr="00AF6312">
        <w:rPr>
          <w:rFonts w:ascii="Arial" w:hAnsi="Arial" w:cs="Arial"/>
          <w:sz w:val="24"/>
          <w:szCs w:val="24"/>
        </w:rPr>
        <w:t>direcionar</w:t>
      </w:r>
      <w:r w:rsidRPr="00AF6312">
        <w:rPr>
          <w:rFonts w:ascii="Arial" w:hAnsi="Arial" w:cs="Arial"/>
          <w:spacing w:val="-9"/>
          <w:sz w:val="24"/>
          <w:szCs w:val="24"/>
        </w:rPr>
        <w:t xml:space="preserve"> </w:t>
      </w:r>
      <w:r w:rsidRPr="00AF6312">
        <w:rPr>
          <w:rFonts w:ascii="Arial" w:hAnsi="Arial" w:cs="Arial"/>
          <w:sz w:val="24"/>
          <w:szCs w:val="24"/>
        </w:rPr>
        <w:t>seus</w:t>
      </w:r>
      <w:r w:rsidRPr="00AF6312">
        <w:rPr>
          <w:rFonts w:ascii="Arial" w:hAnsi="Arial" w:cs="Arial"/>
          <w:spacing w:val="-14"/>
          <w:sz w:val="24"/>
          <w:szCs w:val="24"/>
        </w:rPr>
        <w:t xml:space="preserve"> </w:t>
      </w:r>
      <w:r w:rsidRPr="00AF6312">
        <w:rPr>
          <w:rFonts w:ascii="Arial" w:hAnsi="Arial" w:cs="Arial"/>
          <w:sz w:val="24"/>
          <w:szCs w:val="24"/>
        </w:rPr>
        <w:t>recursos</w:t>
      </w:r>
      <w:r w:rsidRPr="00AF6312">
        <w:rPr>
          <w:rFonts w:ascii="Arial" w:hAnsi="Arial" w:cs="Arial"/>
          <w:spacing w:val="-11"/>
          <w:sz w:val="24"/>
          <w:szCs w:val="24"/>
        </w:rPr>
        <w:t xml:space="preserve"> </w:t>
      </w:r>
      <w:r w:rsidRPr="00AF6312">
        <w:rPr>
          <w:rFonts w:ascii="Arial" w:hAnsi="Arial" w:cs="Arial"/>
          <w:sz w:val="24"/>
          <w:szCs w:val="24"/>
        </w:rPr>
        <w:t>para</w:t>
      </w:r>
      <w:r w:rsidRPr="00AF6312">
        <w:rPr>
          <w:rFonts w:ascii="Arial" w:hAnsi="Arial" w:cs="Arial"/>
          <w:spacing w:val="-14"/>
          <w:sz w:val="24"/>
          <w:szCs w:val="24"/>
        </w:rPr>
        <w:t xml:space="preserve"> </w:t>
      </w:r>
      <w:r w:rsidRPr="00AF6312">
        <w:rPr>
          <w:rFonts w:ascii="Arial" w:hAnsi="Arial" w:cs="Arial"/>
          <w:sz w:val="24"/>
          <w:szCs w:val="24"/>
        </w:rPr>
        <w:t>o</w:t>
      </w:r>
      <w:r w:rsidRPr="00AF6312">
        <w:rPr>
          <w:rFonts w:ascii="Arial" w:hAnsi="Arial" w:cs="Arial"/>
          <w:spacing w:val="-9"/>
          <w:sz w:val="24"/>
          <w:szCs w:val="24"/>
        </w:rPr>
        <w:t xml:space="preserve"> </w:t>
      </w:r>
      <w:r w:rsidRPr="00AF6312">
        <w:rPr>
          <w:rFonts w:ascii="Arial" w:hAnsi="Arial" w:cs="Arial"/>
          <w:sz w:val="24"/>
          <w:szCs w:val="24"/>
        </w:rPr>
        <w:t>terceiro</w:t>
      </w:r>
      <w:r w:rsidRPr="00AF6312">
        <w:rPr>
          <w:rFonts w:ascii="Arial" w:hAnsi="Arial" w:cs="Arial"/>
          <w:spacing w:val="-9"/>
          <w:sz w:val="24"/>
          <w:szCs w:val="24"/>
        </w:rPr>
        <w:t xml:space="preserve"> </w:t>
      </w:r>
      <w:r w:rsidRPr="00AF6312">
        <w:rPr>
          <w:rFonts w:ascii="Arial" w:hAnsi="Arial" w:cs="Arial"/>
          <w:sz w:val="24"/>
          <w:szCs w:val="24"/>
        </w:rPr>
        <w:t>setor.</w:t>
      </w:r>
    </w:p>
    <w:p w14:paraId="42697551" w14:textId="77777777" w:rsidR="00E40B18" w:rsidRPr="00AF6312" w:rsidRDefault="00FD09BC" w:rsidP="00AF6312">
      <w:pPr>
        <w:pStyle w:val="PargrafodaLista"/>
        <w:numPr>
          <w:ilvl w:val="0"/>
          <w:numId w:val="1"/>
        </w:numPr>
        <w:tabs>
          <w:tab w:val="left" w:pos="959"/>
        </w:tabs>
        <w:spacing w:before="158" w:line="360" w:lineRule="auto"/>
        <w:ind w:right="463" w:firstLine="710"/>
        <w:jc w:val="both"/>
        <w:rPr>
          <w:rFonts w:ascii="Arial" w:hAnsi="Arial" w:cs="Arial"/>
          <w:sz w:val="24"/>
          <w:szCs w:val="24"/>
        </w:rPr>
      </w:pPr>
      <w:r w:rsidRPr="00AF6312">
        <w:rPr>
          <w:rFonts w:ascii="Arial" w:hAnsi="Arial" w:cs="Arial"/>
          <w:sz w:val="24"/>
          <w:szCs w:val="24"/>
        </w:rPr>
        <w:t>Criação</w:t>
      </w:r>
      <w:r w:rsidRPr="00AF6312">
        <w:rPr>
          <w:rFonts w:ascii="Arial" w:hAnsi="Arial" w:cs="Arial"/>
          <w:spacing w:val="-7"/>
          <w:sz w:val="24"/>
          <w:szCs w:val="24"/>
        </w:rPr>
        <w:t xml:space="preserve"> </w:t>
      </w:r>
      <w:r w:rsidRPr="00AF6312">
        <w:rPr>
          <w:rFonts w:ascii="Arial" w:hAnsi="Arial" w:cs="Arial"/>
          <w:sz w:val="24"/>
          <w:szCs w:val="24"/>
        </w:rPr>
        <w:t>de</w:t>
      </w:r>
      <w:r w:rsidRPr="00AF6312">
        <w:rPr>
          <w:rFonts w:ascii="Arial" w:hAnsi="Arial" w:cs="Arial"/>
          <w:spacing w:val="-8"/>
          <w:sz w:val="24"/>
          <w:szCs w:val="24"/>
        </w:rPr>
        <w:t xml:space="preserve"> </w:t>
      </w:r>
      <w:r w:rsidRPr="00AF6312">
        <w:rPr>
          <w:rFonts w:ascii="Arial" w:hAnsi="Arial" w:cs="Arial"/>
          <w:sz w:val="24"/>
          <w:szCs w:val="24"/>
        </w:rPr>
        <w:t>cartilha</w:t>
      </w:r>
      <w:r w:rsidRPr="00AF6312">
        <w:rPr>
          <w:rFonts w:ascii="Arial" w:hAnsi="Arial" w:cs="Arial"/>
          <w:spacing w:val="-9"/>
          <w:sz w:val="24"/>
          <w:szCs w:val="24"/>
        </w:rPr>
        <w:t xml:space="preserve"> </w:t>
      </w:r>
      <w:r w:rsidRPr="00AF6312">
        <w:rPr>
          <w:rFonts w:ascii="Arial" w:hAnsi="Arial" w:cs="Arial"/>
          <w:sz w:val="24"/>
          <w:szCs w:val="24"/>
        </w:rPr>
        <w:t>contendo</w:t>
      </w:r>
      <w:r w:rsidRPr="00AF6312">
        <w:rPr>
          <w:rFonts w:ascii="Arial" w:hAnsi="Arial" w:cs="Arial"/>
          <w:spacing w:val="-7"/>
          <w:sz w:val="24"/>
          <w:szCs w:val="24"/>
        </w:rPr>
        <w:t xml:space="preserve"> </w:t>
      </w:r>
      <w:r w:rsidRPr="00AF6312">
        <w:rPr>
          <w:rFonts w:ascii="Arial" w:hAnsi="Arial" w:cs="Arial"/>
          <w:sz w:val="24"/>
          <w:szCs w:val="24"/>
        </w:rPr>
        <w:t>as</w:t>
      </w:r>
      <w:r w:rsidRPr="00AF6312">
        <w:rPr>
          <w:rFonts w:ascii="Arial" w:hAnsi="Arial" w:cs="Arial"/>
          <w:spacing w:val="-9"/>
          <w:sz w:val="24"/>
          <w:szCs w:val="24"/>
        </w:rPr>
        <w:t xml:space="preserve"> </w:t>
      </w:r>
      <w:r w:rsidRPr="00AF6312">
        <w:rPr>
          <w:rFonts w:ascii="Arial" w:hAnsi="Arial" w:cs="Arial"/>
          <w:sz w:val="24"/>
          <w:szCs w:val="24"/>
        </w:rPr>
        <w:t>informações</w:t>
      </w:r>
      <w:r w:rsidRPr="00AF6312">
        <w:rPr>
          <w:rFonts w:ascii="Arial" w:hAnsi="Arial" w:cs="Arial"/>
          <w:spacing w:val="-9"/>
          <w:sz w:val="24"/>
          <w:szCs w:val="24"/>
        </w:rPr>
        <w:t xml:space="preserve"> </w:t>
      </w:r>
      <w:r w:rsidRPr="00AF6312">
        <w:rPr>
          <w:rFonts w:ascii="Arial" w:hAnsi="Arial" w:cs="Arial"/>
          <w:sz w:val="24"/>
          <w:szCs w:val="24"/>
        </w:rPr>
        <w:t>necessárias</w:t>
      </w:r>
      <w:r w:rsidRPr="00AF6312">
        <w:rPr>
          <w:rFonts w:ascii="Arial" w:hAnsi="Arial" w:cs="Arial"/>
          <w:spacing w:val="-9"/>
          <w:sz w:val="24"/>
          <w:szCs w:val="24"/>
        </w:rPr>
        <w:t xml:space="preserve"> </w:t>
      </w:r>
      <w:r w:rsidRPr="00AF6312">
        <w:rPr>
          <w:rFonts w:ascii="Arial" w:hAnsi="Arial" w:cs="Arial"/>
          <w:sz w:val="24"/>
          <w:szCs w:val="24"/>
        </w:rPr>
        <w:t>para as empresas estarem aptas a receber os recursos com a intenção de incentivos fiscais.</w:t>
      </w:r>
    </w:p>
    <w:p w14:paraId="62C6860E" w14:textId="77777777" w:rsidR="00E40B18" w:rsidRPr="00AF6312" w:rsidRDefault="00E40B18" w:rsidP="00AF6312">
      <w:pPr>
        <w:spacing w:line="259" w:lineRule="auto"/>
        <w:jc w:val="both"/>
        <w:rPr>
          <w:rFonts w:ascii="Arial" w:hAnsi="Arial" w:cs="Arial"/>
          <w:sz w:val="24"/>
          <w:szCs w:val="24"/>
        </w:rPr>
        <w:sectPr w:rsidR="00E40B18" w:rsidRPr="00AF6312">
          <w:pgSz w:w="11910" w:h="16840"/>
          <w:pgMar w:top="1400" w:right="1600" w:bottom="280" w:left="1600" w:header="720" w:footer="720" w:gutter="0"/>
          <w:cols w:space="720"/>
        </w:sectPr>
      </w:pPr>
    </w:p>
    <w:p w14:paraId="7511BAEC" w14:textId="05A45F5B" w:rsidR="00E40B18" w:rsidRPr="00685778" w:rsidRDefault="00FD09BC" w:rsidP="00AF6312">
      <w:pPr>
        <w:pStyle w:val="Ttulo1"/>
        <w:spacing w:before="19"/>
        <w:jc w:val="both"/>
        <w:rPr>
          <w:rFonts w:ascii="Arial" w:hAnsi="Arial" w:cs="Arial"/>
          <w:spacing w:val="-2"/>
        </w:rPr>
      </w:pPr>
      <w:r w:rsidRPr="00685778">
        <w:rPr>
          <w:rFonts w:ascii="Arial" w:hAnsi="Arial" w:cs="Arial"/>
          <w:spacing w:val="-2"/>
        </w:rPr>
        <w:lastRenderedPageBreak/>
        <w:t>Justificativa:</w:t>
      </w:r>
    </w:p>
    <w:p w14:paraId="0DEAC6A8" w14:textId="77777777" w:rsidR="00AF6312" w:rsidRPr="00AF6312" w:rsidRDefault="00AF6312" w:rsidP="00AF6312">
      <w:pPr>
        <w:pStyle w:val="Ttulo1"/>
        <w:spacing w:before="19"/>
        <w:jc w:val="both"/>
        <w:rPr>
          <w:rFonts w:ascii="Arial" w:hAnsi="Arial" w:cs="Arial"/>
          <w:sz w:val="24"/>
          <w:szCs w:val="24"/>
        </w:rPr>
      </w:pPr>
    </w:p>
    <w:p w14:paraId="7FAF2D60" w14:textId="2DDBF854" w:rsidR="00AF6312" w:rsidRPr="00AF6312" w:rsidRDefault="00685778" w:rsidP="00AF6312">
      <w:pPr>
        <w:pStyle w:val="Corpodetexto"/>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 xml:space="preserve">As organizações do terceiro setor desempenham um papel fundamental na promoção de causas sociais, atuando em áreas como saúde, educação, meio ambiente, cultura, direitos humanos e assistência social, entre outras. </w:t>
      </w:r>
      <w:r>
        <w:rPr>
          <w:rFonts w:ascii="Arial" w:hAnsi="Arial" w:cs="Arial"/>
          <w:sz w:val="24"/>
          <w:szCs w:val="24"/>
        </w:rPr>
        <w:t>E</w:t>
      </w:r>
      <w:r w:rsidR="00AF6312" w:rsidRPr="00AF6312">
        <w:rPr>
          <w:rFonts w:ascii="Arial" w:hAnsi="Arial" w:cs="Arial"/>
          <w:sz w:val="24"/>
          <w:szCs w:val="24"/>
        </w:rPr>
        <w:t>ssas instituições, que incluem ONGs, fundações, associações e empresas cidadãs, são responsáveis por gerar impacto positivo nas comunidades, muitas vezes preenchendo lacunas deixadas pelo setor público e privado. No entanto, muitas dessas organizações enfrentam desafios financeiros constantes, o que limita a sua capacidade de ampliar suas ações e atingir um maior número de beneficiados.</w:t>
      </w:r>
    </w:p>
    <w:p w14:paraId="2CEB17D7" w14:textId="2C4CAD8B" w:rsidR="00AF6312" w:rsidRPr="00AF6312" w:rsidRDefault="00685778" w:rsidP="00AF6312">
      <w:pPr>
        <w:pStyle w:val="Corpodetexto"/>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Por outro lado, muitas empresas do setor privado, apesar de estarem legalmente aptas a destinar recursos para o terceiro setor, não têm pleno conhecimento das vantagens fiscais e legais associadas a esse tipo de contribuição. Isso resulta em um subaproveitamento das oportunidades de incentivo fiscal oferecidas pelo governo, que podem beneficiar tanto as empresas quanto as organizações sociais. O apoio do setor privado ao terceiro setor não só fortalece as causas sociais, mas também oferece às empresas benefícios estratégicos, como melhoria da imagem corporativa, fortalecimento da responsabilidade social e, especialmente, vantagens fiscais por meio de deduções tributárias.</w:t>
      </w:r>
    </w:p>
    <w:p w14:paraId="27EE59DD" w14:textId="14AA6BD7" w:rsidR="00AF6312" w:rsidRPr="00AF6312" w:rsidRDefault="00685778" w:rsidP="00AF6312">
      <w:pPr>
        <w:pStyle w:val="Corpodetexto"/>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Diante desse cenário, é essencial proporcionar às empresas informações claras e acessíveis sobre como destinar recursos ao terceiro setor de forma legal e eficiente, maximizando os benefícios fiscais disponíveis. Além disso, é crucial oferecer um suporte que facilite o processo de doação, garantindo que os recursos cheguem às organizações que mais necessitam.</w:t>
      </w:r>
    </w:p>
    <w:p w14:paraId="402E9C5C" w14:textId="28D1EEE9" w:rsidR="00E40B18" w:rsidRPr="00AF6312" w:rsidRDefault="00685778" w:rsidP="00AF6312">
      <w:pPr>
        <w:pStyle w:val="Corpodetexto"/>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Este projeto visa, portanto, preencher essa lacuna informativa e operacional, criando uma cartilha que orientará as empresas sobre as bases legais, os incentivos fiscais e os procedimentos necessários para destinar recursos ao terceiro setor. Com isso, esperamos não apenas incentivar o engajamento das empresas, mas também promover a sustentabilidade das organizações sociais, ampliando seu impacto e contribuindo para uma sociedade mais justa e igualitária.</w:t>
      </w:r>
    </w:p>
    <w:p w14:paraId="17C0A5C7" w14:textId="77777777" w:rsidR="00E40B18" w:rsidRDefault="00E40B18" w:rsidP="00AF6312">
      <w:pPr>
        <w:pStyle w:val="Corpodetexto"/>
        <w:spacing w:before="193"/>
        <w:jc w:val="both"/>
        <w:rPr>
          <w:rFonts w:ascii="Arial" w:hAnsi="Arial" w:cs="Arial"/>
          <w:sz w:val="24"/>
          <w:szCs w:val="24"/>
        </w:rPr>
      </w:pPr>
    </w:p>
    <w:p w14:paraId="4680F4E2" w14:textId="77777777" w:rsidR="002054F3" w:rsidRDefault="002054F3" w:rsidP="00AF6312">
      <w:pPr>
        <w:pStyle w:val="Corpodetexto"/>
        <w:spacing w:before="193"/>
        <w:jc w:val="both"/>
        <w:rPr>
          <w:rFonts w:ascii="Arial" w:hAnsi="Arial" w:cs="Arial"/>
          <w:sz w:val="24"/>
          <w:szCs w:val="24"/>
        </w:rPr>
      </w:pPr>
    </w:p>
    <w:p w14:paraId="754F37C6" w14:textId="77777777" w:rsidR="00CE17E1" w:rsidRDefault="00CE17E1" w:rsidP="00AF6312">
      <w:pPr>
        <w:pStyle w:val="Corpodetexto"/>
        <w:spacing w:before="193"/>
        <w:jc w:val="both"/>
        <w:rPr>
          <w:rFonts w:ascii="Arial" w:hAnsi="Arial" w:cs="Arial"/>
          <w:sz w:val="24"/>
          <w:szCs w:val="24"/>
        </w:rPr>
      </w:pPr>
    </w:p>
    <w:p w14:paraId="6B723CEE" w14:textId="77777777" w:rsidR="00CE17E1" w:rsidRDefault="00CE17E1" w:rsidP="00AF6312">
      <w:pPr>
        <w:pStyle w:val="Corpodetexto"/>
        <w:spacing w:before="193"/>
        <w:jc w:val="both"/>
        <w:rPr>
          <w:rFonts w:ascii="Arial" w:hAnsi="Arial" w:cs="Arial"/>
          <w:sz w:val="24"/>
          <w:szCs w:val="24"/>
        </w:rPr>
      </w:pPr>
    </w:p>
    <w:p w14:paraId="05D69CCE" w14:textId="77777777" w:rsidR="002054F3" w:rsidRPr="00AF6312" w:rsidRDefault="002054F3" w:rsidP="00AF6312">
      <w:pPr>
        <w:pStyle w:val="Corpodetexto"/>
        <w:spacing w:before="193"/>
        <w:jc w:val="both"/>
        <w:rPr>
          <w:rFonts w:ascii="Arial" w:hAnsi="Arial" w:cs="Arial"/>
          <w:sz w:val="24"/>
          <w:szCs w:val="24"/>
        </w:rPr>
      </w:pPr>
    </w:p>
    <w:p w14:paraId="54A472B9" w14:textId="42787CF5" w:rsidR="00E40B18" w:rsidRDefault="00FD09BC" w:rsidP="00AF6312">
      <w:pPr>
        <w:ind w:left="100"/>
        <w:jc w:val="both"/>
        <w:rPr>
          <w:rFonts w:ascii="Arial" w:hAnsi="Arial" w:cs="Arial"/>
          <w:b/>
          <w:spacing w:val="-2"/>
          <w:sz w:val="28"/>
          <w:szCs w:val="28"/>
        </w:rPr>
      </w:pPr>
      <w:r w:rsidRPr="00685778">
        <w:rPr>
          <w:rFonts w:ascii="Arial" w:hAnsi="Arial" w:cs="Arial"/>
          <w:b/>
          <w:spacing w:val="-2"/>
          <w:sz w:val="28"/>
          <w:szCs w:val="28"/>
        </w:rPr>
        <w:lastRenderedPageBreak/>
        <w:t>Metodologia:</w:t>
      </w:r>
    </w:p>
    <w:p w14:paraId="235EA6F6" w14:textId="77777777" w:rsidR="00685778" w:rsidRPr="00685778" w:rsidRDefault="00685778" w:rsidP="00AF6312">
      <w:pPr>
        <w:ind w:left="100"/>
        <w:jc w:val="both"/>
        <w:rPr>
          <w:rFonts w:ascii="Arial" w:hAnsi="Arial" w:cs="Arial"/>
          <w:b/>
          <w:sz w:val="28"/>
          <w:szCs w:val="28"/>
        </w:rPr>
      </w:pPr>
    </w:p>
    <w:p w14:paraId="5783EE0A" w14:textId="5943C98C"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Este trabalho foi estruturada em torno de três abordagens principais: a criação de uma cartilha informativa sobre deduções fiscais e tributárias para doações ao terceiro setor, a realização de uma entrevista com o diretor da ADRA (Agência Adventista de Desenvolvimento e Recursos Assistenciais), Joymir Guimarães, e a exploração de possíveis parcerias futuras para captar recursos para a organização.</w:t>
      </w:r>
    </w:p>
    <w:p w14:paraId="3EB1F3D2" w14:textId="43F68567"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A principal ação metodológica foi a criação de uma cartilha orientativa destinada às empresas que desejam realizar doações ao terceiro setor, visando aproveitar os incentivos fiscais previstos na legislação brasileira. A cartilha inclui explicações detalhadas sobre as bases legais para a dedução das doações, conforme estabelecido na Lei nº 9.249/1995, no artigo 13, e no Decreto nº 9.580/2018 (regulamento do Imposto de Renda), que permitem que as empresas do regime de lucro real deduzam até 2% do lucro operacional com doações a entidades civis sem fins lucrativos.</w:t>
      </w:r>
    </w:p>
    <w:p w14:paraId="7525DC47" w14:textId="6C3BBF18"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A cartilha também esclarece as formas de doação, as condições necessárias para que as entidades beneficiadas possam receber as contribuições (como a exigência de contas bancárias em nome da entidade e a obrigatoriedade de serem legalmente constituídas), e as vantagens fiscais para as empresas que adotam essa prática. Além disso, ela orienta sobre como verificar a regularidade do CNPJ das entidades e a importância de analisar relatórios financeiros e prestações de contas, a fim de garantir a transparência e a efetividade das doações. Para facilitar o processo, também foram fornecidas direções para a escolha de causas que as empresas possam apoiar, baseando-se em sua identidade e valores.</w:t>
      </w:r>
    </w:p>
    <w:p w14:paraId="071B3BA5" w14:textId="5D75FB14"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Outro ponto relevante abordado na cartilha é a possibilidade de as empresas realizarem doações ao longo do ano ou durante a declaração anual de Imposto de Renda, direcionando parte do valor devido a entidades autorizadas, o que representa uma importante forma de contribuição sem impacto financeiro adicional imediato. A cartilha detalha ainda o processo necessário para garantir que as doações sejam registradas corretamente, incluindo o preenchimento da declaração de recebimento de recursos de doações pela entidade donatária.</w:t>
      </w:r>
    </w:p>
    <w:p w14:paraId="3ACBEB2E" w14:textId="2EF00D49"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 xml:space="preserve">A realização de uma entrevista com o diretor da ADRA - Agência Adventista de Desenvolvimento e Recursos Assistenciais, Joymir Guimarães, foi uma etapa fundamental para compreender as necessidades do terceiro setor e os desafios enfrentados pelas organizações na captação de recursos. Joymir </w:t>
      </w:r>
      <w:r w:rsidR="00AF6312" w:rsidRPr="00AF6312">
        <w:rPr>
          <w:rFonts w:ascii="Arial" w:hAnsi="Arial" w:cs="Arial"/>
          <w:sz w:val="24"/>
          <w:szCs w:val="24"/>
        </w:rPr>
        <w:lastRenderedPageBreak/>
        <w:t>forneceu insights valiosos sobre a relevância das doações e as dificuldades enfrentadas pelas entidades para se manterem sustentáveis financeiramente. Ele destacou a importância das parcerias com o setor privado, especialmente com empresas que podem se beneficiar dos incentivos fiscais ao direcionar parte de sua receita para o financiamento de projetos sociais.</w:t>
      </w:r>
    </w:p>
    <w:p w14:paraId="3C0A0D11" w14:textId="7F8E1835"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Durante a entrevista, também foram discutidos os aspectos legais e as barreiras burocráticas que as organizações enfrentam ao tentar receber doações, como a verificação da regularidade do CNPJ e a necessidade de garantir a transparência em relação à utilização dos recursos. Essa troca de informações foi crucial para moldar o conteúdo da cartilha, garantindo que ela respondesse de forma prática e eficaz às dúvidas mais comuns das empresas doadoras.</w:t>
      </w:r>
    </w:p>
    <w:p w14:paraId="7A46D9A2" w14:textId="53AF58E3" w:rsidR="00AF6312" w:rsidRPr="00AF6312"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A possibilidade de parcerias futuras entre empresas do setor privado e organizações como a ADRA foi abordada como um caminho estratégico para promover a sustentabilidade de projetos sociais. A entrevista revelou que ainda há um grande potencial inexplorado em outras empresas, principalmente as de médio porte, que poderiam se beneficiar fiscalmente das doações e, ao mesmo tempo, apoiar causas de grande relevância social.</w:t>
      </w:r>
    </w:p>
    <w:p w14:paraId="6F7F96F4" w14:textId="6A58C391" w:rsidR="00FD09BC" w:rsidRDefault="00685778" w:rsidP="00685778">
      <w:pPr>
        <w:spacing w:line="360" w:lineRule="auto"/>
        <w:jc w:val="both"/>
        <w:rPr>
          <w:rFonts w:ascii="Arial" w:hAnsi="Arial" w:cs="Arial"/>
          <w:sz w:val="24"/>
          <w:szCs w:val="24"/>
        </w:rPr>
      </w:pPr>
      <w:r>
        <w:rPr>
          <w:rFonts w:ascii="Arial" w:hAnsi="Arial" w:cs="Arial"/>
          <w:sz w:val="24"/>
          <w:szCs w:val="24"/>
        </w:rPr>
        <w:t xml:space="preserve">                       </w:t>
      </w:r>
      <w:r w:rsidR="00AF6312" w:rsidRPr="00AF6312">
        <w:rPr>
          <w:rFonts w:ascii="Arial" w:hAnsi="Arial" w:cs="Arial"/>
          <w:sz w:val="24"/>
          <w:szCs w:val="24"/>
        </w:rPr>
        <w:t>A criação de parcerias estratégicas foi destacada como uma forma de garantir um fluxo contínuo de recursos para as organizações sociais e ampliar o impacto dos projetos. Esse trabalho também visou identificar maneiras de aproximar empresas de diferentes portes das entidades do terceiro setor, com o intuito de fomentar um ambiente de colaboração que beneficie tanto as organizações sociais quanto as empresas, reforçando seu compromisso com a responsabilidade social e ampliando o impacto positivo nas comunidades</w:t>
      </w:r>
      <w:r w:rsidR="00FD09BC">
        <w:rPr>
          <w:rFonts w:ascii="Arial" w:hAnsi="Arial" w:cs="Arial"/>
          <w:sz w:val="24"/>
          <w:szCs w:val="24"/>
        </w:rPr>
        <w:t>.</w:t>
      </w:r>
    </w:p>
    <w:p w14:paraId="7F1A3EF8" w14:textId="77777777" w:rsidR="00FD09BC" w:rsidRDefault="00FD09BC" w:rsidP="00685778">
      <w:pPr>
        <w:spacing w:line="360" w:lineRule="auto"/>
        <w:jc w:val="both"/>
        <w:rPr>
          <w:rFonts w:ascii="Arial" w:hAnsi="Arial" w:cs="Arial"/>
          <w:sz w:val="24"/>
          <w:szCs w:val="24"/>
        </w:rPr>
      </w:pPr>
    </w:p>
    <w:p w14:paraId="5DF02373" w14:textId="77777777" w:rsidR="00FD09BC" w:rsidRPr="00FD09BC" w:rsidRDefault="00FD09BC" w:rsidP="00FD09BC">
      <w:pPr>
        <w:spacing w:line="360" w:lineRule="auto"/>
        <w:rPr>
          <w:rFonts w:ascii="Arial" w:hAnsi="Arial" w:cs="Arial"/>
          <w:b/>
          <w:bCs/>
          <w:sz w:val="28"/>
          <w:szCs w:val="28"/>
        </w:rPr>
      </w:pPr>
      <w:r w:rsidRPr="00FD09BC">
        <w:rPr>
          <w:rFonts w:ascii="Arial" w:hAnsi="Arial" w:cs="Arial"/>
          <w:b/>
          <w:bCs/>
          <w:sz w:val="28"/>
          <w:szCs w:val="28"/>
        </w:rPr>
        <w:t xml:space="preserve">REFERENCIAS BIBLIOGRAFICAS </w:t>
      </w:r>
    </w:p>
    <w:p w14:paraId="4C0FC5FD" w14:textId="77777777" w:rsidR="00FD09BC" w:rsidRPr="00FD09BC" w:rsidRDefault="00FD09BC" w:rsidP="00FD09BC">
      <w:pPr>
        <w:pStyle w:val="NormalWeb"/>
        <w:numPr>
          <w:ilvl w:val="0"/>
          <w:numId w:val="3"/>
        </w:numPr>
        <w:spacing w:line="360" w:lineRule="auto"/>
        <w:ind w:left="1066" w:hanging="357"/>
        <w:jc w:val="both"/>
        <w:rPr>
          <w:rFonts w:ascii="Arial" w:hAnsi="Arial" w:cs="Arial"/>
        </w:rPr>
      </w:pPr>
      <w:r w:rsidRPr="00FD09BC">
        <w:rPr>
          <w:rStyle w:val="Forte"/>
          <w:rFonts w:ascii="Arial" w:hAnsi="Arial" w:cs="Arial"/>
        </w:rPr>
        <w:t>IRDOBEM</w:t>
      </w:r>
      <w:r w:rsidRPr="00FD09BC">
        <w:rPr>
          <w:rFonts w:ascii="Arial" w:hAnsi="Arial" w:cs="Arial"/>
        </w:rPr>
        <w:t xml:space="preserve">. Projetos. Disponível em: </w:t>
      </w:r>
      <w:hyperlink r:id="rId7" w:anchor="projetos" w:tgtFrame="_new" w:history="1">
        <w:r w:rsidRPr="00FD09BC">
          <w:rPr>
            <w:rStyle w:val="Hyperlink"/>
            <w:rFonts w:ascii="Arial" w:hAnsi="Arial" w:cs="Arial"/>
            <w:color w:val="auto"/>
            <w:u w:val="none"/>
          </w:rPr>
          <w:t>https://irdobem.com.br/#projetos</w:t>
        </w:r>
      </w:hyperlink>
      <w:r w:rsidRPr="00FD09BC">
        <w:rPr>
          <w:rFonts w:ascii="Arial" w:hAnsi="Arial" w:cs="Arial"/>
        </w:rPr>
        <w:t>. Acesso em: 2 dez. 2024.</w:t>
      </w:r>
    </w:p>
    <w:p w14:paraId="4B8CF996" w14:textId="77777777" w:rsidR="00FD09BC" w:rsidRPr="00FD09BC" w:rsidRDefault="00FD09BC" w:rsidP="00FD09BC">
      <w:pPr>
        <w:pStyle w:val="NormalWeb"/>
        <w:numPr>
          <w:ilvl w:val="0"/>
          <w:numId w:val="3"/>
        </w:numPr>
        <w:spacing w:line="360" w:lineRule="auto"/>
        <w:ind w:left="1066" w:hanging="357"/>
        <w:jc w:val="both"/>
        <w:rPr>
          <w:rFonts w:ascii="Arial" w:hAnsi="Arial" w:cs="Arial"/>
        </w:rPr>
      </w:pPr>
      <w:r w:rsidRPr="00FD09BC">
        <w:rPr>
          <w:rStyle w:val="Forte"/>
          <w:rFonts w:ascii="Arial" w:hAnsi="Arial" w:cs="Arial"/>
        </w:rPr>
        <w:t>UOL ECONOMIA</w:t>
      </w:r>
      <w:r w:rsidRPr="00FD09BC">
        <w:rPr>
          <w:rFonts w:ascii="Arial" w:hAnsi="Arial" w:cs="Arial"/>
        </w:rPr>
        <w:t>. Posso ter desconto no IR com doações para caridade, cultura ou esportes? 20 fev. 2024. Disponível em: https://economia.uol.com.br/imposto-de-renda/noticias/redacao/2024/02/20/posso-ter-desconto-noir-com-doacoes-para-caridade-cultura-ou-esportes.htm. Acesso em: 2 dez. 2024.</w:t>
      </w:r>
    </w:p>
    <w:p w14:paraId="71CAD6A5" w14:textId="77777777" w:rsidR="00FD09BC" w:rsidRPr="00FD09BC" w:rsidRDefault="00FD09BC" w:rsidP="00FD09BC">
      <w:pPr>
        <w:pStyle w:val="NormalWeb"/>
        <w:numPr>
          <w:ilvl w:val="0"/>
          <w:numId w:val="3"/>
        </w:numPr>
        <w:spacing w:line="360" w:lineRule="auto"/>
        <w:ind w:left="1066" w:hanging="357"/>
        <w:jc w:val="both"/>
        <w:rPr>
          <w:rFonts w:ascii="Arial" w:hAnsi="Arial" w:cs="Arial"/>
        </w:rPr>
      </w:pPr>
      <w:r w:rsidRPr="00FD09BC">
        <w:rPr>
          <w:rStyle w:val="Forte"/>
          <w:rFonts w:ascii="Arial" w:hAnsi="Arial" w:cs="Arial"/>
        </w:rPr>
        <w:lastRenderedPageBreak/>
        <w:t>BRASIL IDEAL</w:t>
      </w:r>
      <w:r w:rsidRPr="00FD09BC">
        <w:rPr>
          <w:rFonts w:ascii="Arial" w:hAnsi="Arial" w:cs="Arial"/>
        </w:rPr>
        <w:t xml:space="preserve">. [Página do projeto]. Disponível em: </w:t>
      </w:r>
      <w:hyperlink r:id="rId8" w:tgtFrame="_new" w:history="1">
        <w:r w:rsidRPr="00FD09BC">
          <w:rPr>
            <w:rStyle w:val="Hyperlink"/>
            <w:rFonts w:ascii="Arial" w:hAnsi="Arial" w:cs="Arial"/>
            <w:color w:val="auto"/>
            <w:u w:val="none"/>
          </w:rPr>
          <w:t>https://www.brasilideal.org.br/node/173</w:t>
        </w:r>
      </w:hyperlink>
      <w:r w:rsidRPr="00FD09BC">
        <w:rPr>
          <w:rFonts w:ascii="Arial" w:hAnsi="Arial" w:cs="Arial"/>
        </w:rPr>
        <w:t>. Acesso em: 2 dez. 2024.</w:t>
      </w:r>
    </w:p>
    <w:p w14:paraId="6A67BAE0" w14:textId="77777777" w:rsidR="00FD09BC" w:rsidRPr="00FD09BC" w:rsidRDefault="00FD09BC" w:rsidP="00FD09BC">
      <w:pPr>
        <w:pStyle w:val="NormalWeb"/>
        <w:numPr>
          <w:ilvl w:val="0"/>
          <w:numId w:val="3"/>
        </w:numPr>
        <w:spacing w:line="360" w:lineRule="auto"/>
        <w:ind w:left="1066" w:hanging="357"/>
        <w:jc w:val="both"/>
        <w:rPr>
          <w:rFonts w:ascii="Arial" w:hAnsi="Arial" w:cs="Arial"/>
        </w:rPr>
      </w:pPr>
      <w:r w:rsidRPr="00FD09BC">
        <w:rPr>
          <w:rStyle w:val="Forte"/>
          <w:rFonts w:ascii="Arial" w:hAnsi="Arial" w:cs="Arial"/>
        </w:rPr>
        <w:t>GOVERNO FEDERAL</w:t>
      </w:r>
      <w:r w:rsidRPr="00FD09BC">
        <w:rPr>
          <w:rFonts w:ascii="Arial" w:hAnsi="Arial" w:cs="Arial"/>
        </w:rPr>
        <w:t>. Contribuintes podem destinar parte do Imposto de Renda a projetos sociais. 2023. Disponível em: https://www.gov.br/fazenda/pt-br/assuntos/noticias/2023/marco/contribuintes-podemdestinar-parte-do-imposto-de-renda-a-projetos-sociais. Acesso em: 2 dez. 2024.</w:t>
      </w:r>
    </w:p>
    <w:p w14:paraId="387D98DA" w14:textId="77777777" w:rsidR="00FD09BC" w:rsidRPr="00FD09BC" w:rsidRDefault="00FD09BC" w:rsidP="00FD09BC">
      <w:pPr>
        <w:pStyle w:val="NormalWeb"/>
        <w:numPr>
          <w:ilvl w:val="0"/>
          <w:numId w:val="3"/>
        </w:numPr>
        <w:spacing w:line="360" w:lineRule="auto"/>
        <w:ind w:left="1066" w:hanging="357"/>
        <w:jc w:val="both"/>
        <w:rPr>
          <w:rFonts w:ascii="Arial" w:hAnsi="Arial" w:cs="Arial"/>
        </w:rPr>
      </w:pPr>
      <w:r w:rsidRPr="00FD09BC">
        <w:rPr>
          <w:rStyle w:val="Forte"/>
          <w:rFonts w:ascii="Arial" w:hAnsi="Arial" w:cs="Arial"/>
        </w:rPr>
        <w:t>IPEA</w:t>
      </w:r>
      <w:r w:rsidRPr="00FD09BC">
        <w:rPr>
          <w:rFonts w:ascii="Arial" w:hAnsi="Arial" w:cs="Arial"/>
        </w:rPr>
        <w:t xml:space="preserve">. Mapa OSC. Disponível em: </w:t>
      </w:r>
      <w:hyperlink r:id="rId9" w:tgtFrame="_new" w:history="1">
        <w:r w:rsidRPr="00FD09BC">
          <w:rPr>
            <w:rStyle w:val="Hyperlink"/>
            <w:rFonts w:ascii="Arial" w:hAnsi="Arial" w:cs="Arial"/>
            <w:color w:val="auto"/>
            <w:u w:val="none"/>
          </w:rPr>
          <w:t>https://mapaosc.ipea.gov.br/</w:t>
        </w:r>
      </w:hyperlink>
      <w:r w:rsidRPr="00FD09BC">
        <w:rPr>
          <w:rFonts w:ascii="Arial" w:hAnsi="Arial" w:cs="Arial"/>
        </w:rPr>
        <w:t>. Acesso em: 2 dez. 2024.</w:t>
      </w:r>
    </w:p>
    <w:p w14:paraId="43D1FC39" w14:textId="27C8DAA6" w:rsidR="00FD09BC" w:rsidRPr="00CE17E1" w:rsidRDefault="00FD09BC" w:rsidP="00FD09BC">
      <w:pPr>
        <w:pStyle w:val="NormalWeb"/>
        <w:numPr>
          <w:ilvl w:val="0"/>
          <w:numId w:val="3"/>
        </w:numPr>
        <w:spacing w:line="360" w:lineRule="auto"/>
        <w:ind w:left="1066" w:hanging="357"/>
        <w:jc w:val="both"/>
        <w:rPr>
          <w:rFonts w:ascii="Arial" w:hAnsi="Arial" w:cs="Arial"/>
        </w:rPr>
        <w:sectPr w:rsidR="00FD09BC" w:rsidRPr="00CE17E1">
          <w:pgSz w:w="11910" w:h="16840"/>
          <w:pgMar w:top="1400" w:right="1600" w:bottom="280" w:left="1600" w:header="720" w:footer="720" w:gutter="0"/>
          <w:cols w:space="720"/>
        </w:sectPr>
      </w:pPr>
      <w:r w:rsidRPr="00FD09BC">
        <w:rPr>
          <w:rStyle w:val="Forte"/>
          <w:rFonts w:ascii="Arial" w:hAnsi="Arial" w:cs="Arial"/>
        </w:rPr>
        <w:t xml:space="preserve">FOLHA DE </w:t>
      </w:r>
      <w:r w:rsidR="00CE17E1" w:rsidRPr="00FD09BC">
        <w:rPr>
          <w:rStyle w:val="Forte"/>
          <w:rFonts w:ascii="Arial" w:hAnsi="Arial" w:cs="Arial"/>
        </w:rPr>
        <w:t>S. PAULO</w:t>
      </w:r>
      <w:r w:rsidRPr="00FD09BC">
        <w:rPr>
          <w:rFonts w:ascii="Arial" w:hAnsi="Arial" w:cs="Arial"/>
        </w:rPr>
        <w:t xml:space="preserve">. Doações para organizações sociais sofrem queda de quase 70% em 2023. 2024. Disponível em: </w:t>
      </w:r>
      <w:hyperlink r:id="rId10" w:tgtFrame="_new" w:history="1">
        <w:r w:rsidRPr="00FD09BC">
          <w:rPr>
            <w:rStyle w:val="Hyperlink"/>
            <w:rFonts w:ascii="Arial" w:hAnsi="Arial" w:cs="Arial"/>
            <w:color w:val="auto"/>
            <w:u w:val="none"/>
          </w:rPr>
          <w:t>https://www1.folha.uol.com.br/folha-socialmais/2024/02/doacoes-para-organizacoes-sociais-sofremqueda-de-quase-70-em-2023.shtml</w:t>
        </w:r>
      </w:hyperlink>
      <w:r w:rsidRPr="00FD09BC">
        <w:rPr>
          <w:rFonts w:ascii="Arial" w:hAnsi="Arial" w:cs="Arial"/>
        </w:rPr>
        <w:t>. Acesso em: 2 dez. 2024</w:t>
      </w:r>
      <w:r w:rsidR="00CE17E1">
        <w:rPr>
          <w:rFonts w:ascii="Arial" w:hAnsi="Arial" w:cs="Arial"/>
        </w:rPr>
        <w:t>.</w:t>
      </w:r>
    </w:p>
    <w:p w14:paraId="69C5E874" w14:textId="77777777" w:rsidR="00E40B18" w:rsidRPr="00AF6312" w:rsidRDefault="00E40B18" w:rsidP="00AF6312">
      <w:pPr>
        <w:pStyle w:val="Corpodetexto"/>
        <w:spacing w:before="4"/>
        <w:jc w:val="both"/>
        <w:rPr>
          <w:rFonts w:ascii="Arial" w:hAnsi="Arial" w:cs="Arial"/>
          <w:b/>
          <w:sz w:val="24"/>
          <w:szCs w:val="24"/>
        </w:rPr>
      </w:pPr>
    </w:p>
    <w:sectPr w:rsidR="00E40B18" w:rsidRPr="00AF6312">
      <w:pgSz w:w="11910" w:h="16840"/>
      <w:pgMar w:top="19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04F1"/>
    <w:multiLevelType w:val="hybridMultilevel"/>
    <w:tmpl w:val="995ABB60"/>
    <w:lvl w:ilvl="0" w:tplc="03E4B742">
      <w:numFmt w:val="bullet"/>
      <w:lvlText w:val="-"/>
      <w:lvlJc w:val="left"/>
      <w:pPr>
        <w:ind w:left="100" w:hanging="150"/>
      </w:pPr>
      <w:rPr>
        <w:rFonts w:ascii="Calibri" w:eastAsia="Calibri" w:hAnsi="Calibri" w:cs="Calibri" w:hint="default"/>
        <w:b w:val="0"/>
        <w:bCs w:val="0"/>
        <w:i w:val="0"/>
        <w:iCs w:val="0"/>
        <w:spacing w:val="0"/>
        <w:w w:val="100"/>
        <w:sz w:val="28"/>
        <w:szCs w:val="28"/>
        <w:lang w:val="pt-PT" w:eastAsia="en-US" w:bidi="ar-SA"/>
      </w:rPr>
    </w:lvl>
    <w:lvl w:ilvl="1" w:tplc="15B07E20">
      <w:numFmt w:val="bullet"/>
      <w:lvlText w:val="•"/>
      <w:lvlJc w:val="left"/>
      <w:pPr>
        <w:ind w:left="960" w:hanging="150"/>
      </w:pPr>
      <w:rPr>
        <w:rFonts w:hint="default"/>
        <w:lang w:val="pt-PT" w:eastAsia="en-US" w:bidi="ar-SA"/>
      </w:rPr>
    </w:lvl>
    <w:lvl w:ilvl="2" w:tplc="15E090A2">
      <w:numFmt w:val="bullet"/>
      <w:lvlText w:val="•"/>
      <w:lvlJc w:val="left"/>
      <w:pPr>
        <w:ind w:left="1821" w:hanging="150"/>
      </w:pPr>
      <w:rPr>
        <w:rFonts w:hint="default"/>
        <w:lang w:val="pt-PT" w:eastAsia="en-US" w:bidi="ar-SA"/>
      </w:rPr>
    </w:lvl>
    <w:lvl w:ilvl="3" w:tplc="02EA03A4">
      <w:numFmt w:val="bullet"/>
      <w:lvlText w:val="•"/>
      <w:lvlJc w:val="left"/>
      <w:pPr>
        <w:ind w:left="2681" w:hanging="150"/>
      </w:pPr>
      <w:rPr>
        <w:rFonts w:hint="default"/>
        <w:lang w:val="pt-PT" w:eastAsia="en-US" w:bidi="ar-SA"/>
      </w:rPr>
    </w:lvl>
    <w:lvl w:ilvl="4" w:tplc="2BF49B36">
      <w:numFmt w:val="bullet"/>
      <w:lvlText w:val="•"/>
      <w:lvlJc w:val="left"/>
      <w:pPr>
        <w:ind w:left="3542" w:hanging="150"/>
      </w:pPr>
      <w:rPr>
        <w:rFonts w:hint="default"/>
        <w:lang w:val="pt-PT" w:eastAsia="en-US" w:bidi="ar-SA"/>
      </w:rPr>
    </w:lvl>
    <w:lvl w:ilvl="5" w:tplc="F2424CE6">
      <w:numFmt w:val="bullet"/>
      <w:lvlText w:val="•"/>
      <w:lvlJc w:val="left"/>
      <w:pPr>
        <w:ind w:left="4402" w:hanging="150"/>
      </w:pPr>
      <w:rPr>
        <w:rFonts w:hint="default"/>
        <w:lang w:val="pt-PT" w:eastAsia="en-US" w:bidi="ar-SA"/>
      </w:rPr>
    </w:lvl>
    <w:lvl w:ilvl="6" w:tplc="8BFCB1B8">
      <w:numFmt w:val="bullet"/>
      <w:lvlText w:val="•"/>
      <w:lvlJc w:val="left"/>
      <w:pPr>
        <w:ind w:left="5263" w:hanging="150"/>
      </w:pPr>
      <w:rPr>
        <w:rFonts w:hint="default"/>
        <w:lang w:val="pt-PT" w:eastAsia="en-US" w:bidi="ar-SA"/>
      </w:rPr>
    </w:lvl>
    <w:lvl w:ilvl="7" w:tplc="6C883E78">
      <w:numFmt w:val="bullet"/>
      <w:lvlText w:val="•"/>
      <w:lvlJc w:val="left"/>
      <w:pPr>
        <w:ind w:left="6123" w:hanging="150"/>
      </w:pPr>
      <w:rPr>
        <w:rFonts w:hint="default"/>
        <w:lang w:val="pt-PT" w:eastAsia="en-US" w:bidi="ar-SA"/>
      </w:rPr>
    </w:lvl>
    <w:lvl w:ilvl="8" w:tplc="CAEA18A0">
      <w:numFmt w:val="bullet"/>
      <w:lvlText w:val="•"/>
      <w:lvlJc w:val="left"/>
      <w:pPr>
        <w:ind w:left="6984" w:hanging="150"/>
      </w:pPr>
      <w:rPr>
        <w:rFonts w:hint="default"/>
        <w:lang w:val="pt-PT" w:eastAsia="en-US" w:bidi="ar-SA"/>
      </w:rPr>
    </w:lvl>
  </w:abstractNum>
  <w:abstractNum w:abstractNumId="1" w15:restartNumberingAfterBreak="0">
    <w:nsid w:val="43A8417A"/>
    <w:multiLevelType w:val="hybridMultilevel"/>
    <w:tmpl w:val="332A5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1663B1"/>
    <w:multiLevelType w:val="hybridMultilevel"/>
    <w:tmpl w:val="9BE2BC2E"/>
    <w:lvl w:ilvl="0" w:tplc="C172CF2E">
      <w:numFmt w:val="bullet"/>
      <w:lvlText w:val="-"/>
      <w:lvlJc w:val="left"/>
      <w:pPr>
        <w:ind w:left="271" w:hanging="171"/>
      </w:pPr>
      <w:rPr>
        <w:rFonts w:ascii="Calibri" w:eastAsia="Calibri" w:hAnsi="Calibri" w:cs="Calibri" w:hint="default"/>
        <w:b w:val="0"/>
        <w:bCs w:val="0"/>
        <w:i w:val="0"/>
        <w:iCs w:val="0"/>
        <w:spacing w:val="0"/>
        <w:w w:val="100"/>
        <w:sz w:val="32"/>
        <w:szCs w:val="32"/>
        <w:lang w:val="pt-PT" w:eastAsia="en-US" w:bidi="ar-SA"/>
      </w:rPr>
    </w:lvl>
    <w:lvl w:ilvl="1" w:tplc="B02288FC">
      <w:numFmt w:val="bullet"/>
      <w:lvlText w:val="•"/>
      <w:lvlJc w:val="left"/>
      <w:pPr>
        <w:ind w:left="1122" w:hanging="171"/>
      </w:pPr>
      <w:rPr>
        <w:rFonts w:hint="default"/>
        <w:lang w:val="pt-PT" w:eastAsia="en-US" w:bidi="ar-SA"/>
      </w:rPr>
    </w:lvl>
    <w:lvl w:ilvl="2" w:tplc="C43CB682">
      <w:numFmt w:val="bullet"/>
      <w:lvlText w:val="•"/>
      <w:lvlJc w:val="left"/>
      <w:pPr>
        <w:ind w:left="1965" w:hanging="171"/>
      </w:pPr>
      <w:rPr>
        <w:rFonts w:hint="default"/>
        <w:lang w:val="pt-PT" w:eastAsia="en-US" w:bidi="ar-SA"/>
      </w:rPr>
    </w:lvl>
    <w:lvl w:ilvl="3" w:tplc="2FF41AE6">
      <w:numFmt w:val="bullet"/>
      <w:lvlText w:val="•"/>
      <w:lvlJc w:val="left"/>
      <w:pPr>
        <w:ind w:left="2807" w:hanging="171"/>
      </w:pPr>
      <w:rPr>
        <w:rFonts w:hint="default"/>
        <w:lang w:val="pt-PT" w:eastAsia="en-US" w:bidi="ar-SA"/>
      </w:rPr>
    </w:lvl>
    <w:lvl w:ilvl="4" w:tplc="48DA56CA">
      <w:numFmt w:val="bullet"/>
      <w:lvlText w:val="•"/>
      <w:lvlJc w:val="left"/>
      <w:pPr>
        <w:ind w:left="3650" w:hanging="171"/>
      </w:pPr>
      <w:rPr>
        <w:rFonts w:hint="default"/>
        <w:lang w:val="pt-PT" w:eastAsia="en-US" w:bidi="ar-SA"/>
      </w:rPr>
    </w:lvl>
    <w:lvl w:ilvl="5" w:tplc="021425A0">
      <w:numFmt w:val="bullet"/>
      <w:lvlText w:val="•"/>
      <w:lvlJc w:val="left"/>
      <w:pPr>
        <w:ind w:left="4492" w:hanging="171"/>
      </w:pPr>
      <w:rPr>
        <w:rFonts w:hint="default"/>
        <w:lang w:val="pt-PT" w:eastAsia="en-US" w:bidi="ar-SA"/>
      </w:rPr>
    </w:lvl>
    <w:lvl w:ilvl="6" w:tplc="C344ABDC">
      <w:numFmt w:val="bullet"/>
      <w:lvlText w:val="•"/>
      <w:lvlJc w:val="left"/>
      <w:pPr>
        <w:ind w:left="5335" w:hanging="171"/>
      </w:pPr>
      <w:rPr>
        <w:rFonts w:hint="default"/>
        <w:lang w:val="pt-PT" w:eastAsia="en-US" w:bidi="ar-SA"/>
      </w:rPr>
    </w:lvl>
    <w:lvl w:ilvl="7" w:tplc="8820ACD2">
      <w:numFmt w:val="bullet"/>
      <w:lvlText w:val="•"/>
      <w:lvlJc w:val="left"/>
      <w:pPr>
        <w:ind w:left="6177" w:hanging="171"/>
      </w:pPr>
      <w:rPr>
        <w:rFonts w:hint="default"/>
        <w:lang w:val="pt-PT" w:eastAsia="en-US" w:bidi="ar-SA"/>
      </w:rPr>
    </w:lvl>
    <w:lvl w:ilvl="8" w:tplc="7CC64728">
      <w:numFmt w:val="bullet"/>
      <w:lvlText w:val="•"/>
      <w:lvlJc w:val="left"/>
      <w:pPr>
        <w:ind w:left="7020" w:hanging="17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18"/>
    <w:rsid w:val="002054F3"/>
    <w:rsid w:val="00685778"/>
    <w:rsid w:val="00AF6312"/>
    <w:rsid w:val="00CE17E1"/>
    <w:rsid w:val="00E40B18"/>
    <w:rsid w:val="00EE67F2"/>
    <w:rsid w:val="00FD0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2925"/>
  <w15:docId w15:val="{247A5ED2-2F90-42C0-A2AF-A7B100A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00"/>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PargrafodaLista">
    <w:name w:val="List Paragraph"/>
    <w:basedOn w:val="Normal"/>
    <w:uiPriority w:val="1"/>
    <w:qFormat/>
    <w:pPr>
      <w:spacing w:before="189"/>
      <w:ind w:left="270" w:hanging="17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D09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FD09BC"/>
    <w:rPr>
      <w:b/>
      <w:bCs/>
    </w:rPr>
  </w:style>
  <w:style w:type="character" w:styleId="Hyperlink">
    <w:name w:val="Hyperlink"/>
    <w:basedOn w:val="Fontepargpadro"/>
    <w:uiPriority w:val="99"/>
    <w:semiHidden/>
    <w:unhideWhenUsed/>
    <w:rsid w:val="00FD0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4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asilideal.org.br/node/173" TargetMode="External"/><Relationship Id="rId3" Type="http://schemas.openxmlformats.org/officeDocument/2006/relationships/styles" Target="styles.xml"/><Relationship Id="rId7" Type="http://schemas.openxmlformats.org/officeDocument/2006/relationships/hyperlink" Target="https://irdobem.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folha.uol.com.br/folha-socialmais/2024/02/doacoes-para-organizacoes-sociais-sofremqueda-de-quase-70-em-2023.shtml" TargetMode="External"/><Relationship Id="rId4" Type="http://schemas.openxmlformats.org/officeDocument/2006/relationships/settings" Target="settings.xml"/><Relationship Id="rId9" Type="http://schemas.openxmlformats.org/officeDocument/2006/relationships/hyperlink" Target="https://mapaosc.ipea.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2FF8-7432-4D1E-B7E2-8E96D4CF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1538</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 Notebook</dc:creator>
  <cp:lastModifiedBy>Victor</cp:lastModifiedBy>
  <cp:revision>2</cp:revision>
  <dcterms:created xsi:type="dcterms:W3CDTF">2024-12-03T21:44:00Z</dcterms:created>
  <dcterms:modified xsi:type="dcterms:W3CDTF">2024-12-03T21:44:00Z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vt:lpwstr>
  </property>
  <property fmtid="{D5CDD505-2E9C-101B-9397-08002B2CF9AE}" pid="4" name="LastSaved">
    <vt:filetime>2024-12-02T00:00:00Z</vt:filetime>
  </property>
</Properties>
</file>