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61A63B05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proofErr w:type="gramStart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proofErr w:type="gramEnd"/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</w:t>
      </w:r>
      <w:r w:rsidR="00B732E6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Preparo   ( </w:t>
      </w:r>
      <w:r w:rsidR="00B732E6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 </w:t>
      </w:r>
      <w:r w:rsidR="00B732E6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380040" w:rsidRPr="00380040" w14:paraId="459E642A" w14:textId="77777777" w:rsidTr="00C734AA">
        <w:trPr>
          <w:trHeight w:val="751"/>
        </w:trPr>
        <w:tc>
          <w:tcPr>
            <w:tcW w:w="4689" w:type="dxa"/>
          </w:tcPr>
          <w:p w14:paraId="3653E24D" w14:textId="231AA63A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689" w:type="dxa"/>
          </w:tcPr>
          <w:p w14:paraId="4B1D7F03" w14:textId="51203685" w:rsidR="00380040" w:rsidRPr="00380040" w:rsidRDefault="00C734AA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Ciências Contábeis</w:t>
            </w:r>
          </w:p>
        </w:tc>
      </w:tr>
      <w:tr w:rsidR="00380040" w:rsidRPr="00380040" w14:paraId="5D142B6A" w14:textId="77777777" w:rsidTr="00C734AA">
        <w:trPr>
          <w:trHeight w:val="1165"/>
        </w:trPr>
        <w:tc>
          <w:tcPr>
            <w:tcW w:w="4689" w:type="dxa"/>
          </w:tcPr>
          <w:p w14:paraId="6875836F" w14:textId="633C3CCA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689" w:type="dxa"/>
          </w:tcPr>
          <w:p w14:paraId="7F4033E7" w14:textId="70852E2C" w:rsidR="00380040" w:rsidRPr="00380040" w:rsidRDefault="00EB404E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B404E">
              <w:rPr>
                <w:rFonts w:ascii="Arial" w:hAnsi="Arial" w:cs="Arial"/>
                <w:bCs/>
                <w:sz w:val="22"/>
                <w:szCs w:val="22"/>
              </w:rPr>
              <w:t>Atividade de Extensão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B404E">
              <w:rPr>
                <w:rFonts w:ascii="Arial" w:hAnsi="Arial" w:cs="Arial"/>
                <w:bCs/>
                <w:sz w:val="22"/>
                <w:szCs w:val="22"/>
              </w:rPr>
              <w:t>- Prática Contábil Financeira II</w:t>
            </w:r>
          </w:p>
        </w:tc>
      </w:tr>
      <w:tr w:rsidR="00380040" w:rsidRPr="00380040" w14:paraId="72710163" w14:textId="77777777" w:rsidTr="00C734AA">
        <w:trPr>
          <w:trHeight w:val="751"/>
        </w:trPr>
        <w:tc>
          <w:tcPr>
            <w:tcW w:w="4689" w:type="dxa"/>
          </w:tcPr>
          <w:p w14:paraId="38532EFC" w14:textId="259C6263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689" w:type="dxa"/>
          </w:tcPr>
          <w:p w14:paraId="6A3E4885" w14:textId="18F60D0A" w:rsidR="00380040" w:rsidRPr="00380040" w:rsidRDefault="00EB404E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Noturno</w:t>
            </w:r>
          </w:p>
        </w:tc>
      </w:tr>
      <w:tr w:rsidR="00380040" w:rsidRPr="00380040" w14:paraId="746FE820" w14:textId="77777777" w:rsidTr="00C734AA">
        <w:trPr>
          <w:trHeight w:val="751"/>
        </w:trPr>
        <w:tc>
          <w:tcPr>
            <w:tcW w:w="4689" w:type="dxa"/>
          </w:tcPr>
          <w:p w14:paraId="69D25D25" w14:textId="54B76AD8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689" w:type="dxa"/>
          </w:tcPr>
          <w:p w14:paraId="464C33E6" w14:textId="2693EBBE" w:rsidR="00380040" w:rsidRPr="00380040" w:rsidRDefault="00C12321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</w:t>
            </w:r>
            <w:r w:rsidR="00EB404E">
              <w:rPr>
                <w:rFonts w:ascii="Arial" w:hAnsi="Arial" w:cs="Arial"/>
                <w:bCs/>
                <w:sz w:val="22"/>
                <w:szCs w:val="22"/>
              </w:rPr>
              <w:t>lo Brito</w:t>
            </w:r>
          </w:p>
        </w:tc>
      </w:tr>
      <w:tr w:rsidR="00E770E5" w:rsidRPr="00380040" w14:paraId="061727F3" w14:textId="77777777" w:rsidTr="00C734AA">
        <w:trPr>
          <w:trHeight w:val="1090"/>
        </w:trPr>
        <w:tc>
          <w:tcPr>
            <w:tcW w:w="4689" w:type="dxa"/>
          </w:tcPr>
          <w:p w14:paraId="057A3F2C" w14:textId="77777777" w:rsidR="00E770E5" w:rsidRDefault="00E770E5" w:rsidP="00C734AA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C734AA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689" w:type="dxa"/>
          </w:tcPr>
          <w:p w14:paraId="7F193BC6" w14:textId="34112C86" w:rsidR="00E770E5" w:rsidRPr="0074787A" w:rsidRDefault="00EB404E" w:rsidP="00C734AA">
            <w:pPr>
              <w:tabs>
                <w:tab w:val="left" w:pos="1710"/>
              </w:tabs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</w:tr>
      <w:tr w:rsidR="00380040" w:rsidRPr="00380040" w14:paraId="49442827" w14:textId="77777777" w:rsidTr="00C734AA">
        <w:trPr>
          <w:trHeight w:val="751"/>
        </w:trPr>
        <w:tc>
          <w:tcPr>
            <w:tcW w:w="4689" w:type="dxa"/>
          </w:tcPr>
          <w:p w14:paraId="04291135" w14:textId="77E98C17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689" w:type="dxa"/>
          </w:tcPr>
          <w:p w14:paraId="3685E237" w14:textId="131C42E1" w:rsidR="0074787A" w:rsidRPr="0074787A" w:rsidRDefault="00EB404E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CONSULTORIA DE FLUXO DE CAIXA</w:t>
            </w:r>
          </w:p>
        </w:tc>
      </w:tr>
      <w:tr w:rsidR="00380040" w:rsidRPr="00380040" w14:paraId="4A0FDA8B" w14:textId="77777777" w:rsidTr="00C734AA">
        <w:trPr>
          <w:trHeight w:val="751"/>
        </w:trPr>
        <w:tc>
          <w:tcPr>
            <w:tcW w:w="4689" w:type="dxa"/>
          </w:tcPr>
          <w:p w14:paraId="56C547A5" w14:textId="3118EF22" w:rsidR="00380040" w:rsidRPr="00380040" w:rsidRDefault="00380040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689" w:type="dxa"/>
          </w:tcPr>
          <w:p w14:paraId="695A58DC" w14:textId="2A31C360" w:rsidR="00380040" w:rsidRPr="00380040" w:rsidRDefault="00EB404E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08/2024 até 12/2024</w:t>
            </w:r>
          </w:p>
        </w:tc>
      </w:tr>
      <w:tr w:rsidR="00B97B51" w:rsidRPr="00380040" w14:paraId="1BF770F0" w14:textId="77777777" w:rsidTr="00C734AA">
        <w:trPr>
          <w:trHeight w:val="788"/>
        </w:trPr>
        <w:tc>
          <w:tcPr>
            <w:tcW w:w="4689" w:type="dxa"/>
          </w:tcPr>
          <w:p w14:paraId="4F24B837" w14:textId="23F24C03" w:rsidR="00B97B51" w:rsidRPr="00380040" w:rsidRDefault="00B97B51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689" w:type="dxa"/>
          </w:tcPr>
          <w:p w14:paraId="4EBBF6CA" w14:textId="4EFBB226" w:rsidR="00B97B51" w:rsidRPr="00380040" w:rsidRDefault="00EB404E" w:rsidP="00C734A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Águas Claras - DF</w:t>
            </w:r>
          </w:p>
        </w:tc>
      </w:tr>
      <w:tr w:rsidR="00B97B51" w:rsidRPr="00380040" w14:paraId="0E7D2106" w14:textId="77777777" w:rsidTr="00C734AA">
        <w:trPr>
          <w:trHeight w:val="751"/>
        </w:trPr>
        <w:tc>
          <w:tcPr>
            <w:tcW w:w="4689" w:type="dxa"/>
          </w:tcPr>
          <w:p w14:paraId="48022F2C" w14:textId="66AA9E63" w:rsidR="00B97B51" w:rsidRDefault="00B97B51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689" w:type="dxa"/>
          </w:tcPr>
          <w:p w14:paraId="16D89948" w14:textId="0FFA9791" w:rsidR="00B97B51" w:rsidRDefault="00C12321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 Me</w:t>
            </w:r>
            <w:bookmarkStart w:id="2" w:name="_GoBack"/>
            <w:bookmarkEnd w:id="2"/>
            <w:r w:rsidR="00EB404E">
              <w:rPr>
                <w:rFonts w:ascii="Arial" w:hAnsi="Arial" w:cs="Arial"/>
                <w:bCs/>
                <w:sz w:val="22"/>
                <w:szCs w:val="22"/>
              </w:rPr>
              <w:t>ses</w:t>
            </w:r>
          </w:p>
        </w:tc>
      </w:tr>
      <w:tr w:rsidR="00B97B51" w:rsidRPr="00380040" w14:paraId="6160E06E" w14:textId="77777777" w:rsidTr="00C734AA">
        <w:trPr>
          <w:trHeight w:val="788"/>
        </w:trPr>
        <w:tc>
          <w:tcPr>
            <w:tcW w:w="4689" w:type="dxa"/>
          </w:tcPr>
          <w:p w14:paraId="51620B5B" w14:textId="3DD87047" w:rsidR="00B97B51" w:rsidRDefault="00B97B51" w:rsidP="00C734A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689" w:type="dxa"/>
          </w:tcPr>
          <w:p w14:paraId="395A89AF" w14:textId="12F23767" w:rsidR="00B97B51" w:rsidRDefault="00EB404E" w:rsidP="00C734A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 Pessoas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2E531B94" w:rsidR="00686FB7" w:rsidRDefault="000168E9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2383A0EC" wp14:editId="6F0B2A5D">
            <wp:simplePos x="0" y="0"/>
            <wp:positionH relativeFrom="column">
              <wp:posOffset>1850065</wp:posOffset>
            </wp:positionH>
            <wp:positionV relativeFrom="paragraph">
              <wp:posOffset>3633</wp:posOffset>
            </wp:positionV>
            <wp:extent cx="2402840" cy="3203575"/>
            <wp:effectExtent l="0" t="0" r="0" b="0"/>
            <wp:wrapTopAndBottom/>
            <wp:docPr id="266264631" name="Imagem 1" descr="Pessoas jogando vídeo gam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4631" name="Imagem 1" descr="Pessoas jogando vídeo game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7E80644F" wp14:editId="5613D913">
            <wp:extent cx="3168502" cy="4224779"/>
            <wp:effectExtent l="0" t="0" r="0" b="4445"/>
            <wp:docPr id="628199880" name="Imagem 2" descr="Pessoas com instrumentos musicai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99880" name="Imagem 2" descr="Pessoas com instrumentos musicais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42" cy="42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</w:rPr>
        <w:br w:type="textWrapping" w:clear="all"/>
      </w:r>
      <w:r>
        <w:rPr>
          <w:b/>
          <w:bCs/>
          <w:noProof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4587881A" wp14:editId="23BE496E">
            <wp:simplePos x="0" y="0"/>
            <wp:positionH relativeFrom="column">
              <wp:posOffset>1998345</wp:posOffset>
            </wp:positionH>
            <wp:positionV relativeFrom="paragraph">
              <wp:posOffset>3175</wp:posOffset>
            </wp:positionV>
            <wp:extent cx="2105025" cy="2806700"/>
            <wp:effectExtent l="0" t="0" r="9525" b="0"/>
            <wp:wrapSquare wrapText="bothSides"/>
            <wp:docPr id="671706318" name="Imagem 3" descr="Uma imagem contendo no interior, homem, cachorr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06318" name="Imagem 3" descr="Uma imagem contendo no interior, homem, cachorro, pequ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1A85EABB" wp14:editId="57F316CB">
            <wp:extent cx="3712626" cy="4950297"/>
            <wp:effectExtent l="0" t="0" r="2540" b="3175"/>
            <wp:docPr id="59681232" name="Imagem 4" descr="Uma imagem contendo no interior, mesa, bagagem, balc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232" name="Imagem 4" descr="Uma imagem contendo no interior, mesa, bagagem, balcã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560" cy="49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43D1C801" wp14:editId="509B40A0">
            <wp:extent cx="2580968" cy="3441381"/>
            <wp:effectExtent l="0" t="0" r="0" b="6985"/>
            <wp:docPr id="204315027" name="Imagem 7" descr="Pessoas em pé em frente a lo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5027" name="Imagem 7" descr="Pessoas em pé em frente a loj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26" cy="34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2CCB74EF" wp14:editId="3C84E03C">
            <wp:extent cx="2492478" cy="1869488"/>
            <wp:effectExtent l="0" t="0" r="3175" b="0"/>
            <wp:docPr id="1395639173" name="Imagem 5" descr="Pessoas em frente a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39173" name="Imagem 5" descr="Pessoas em frente a computador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29" cy="187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20DED95A" wp14:editId="77ACD56E">
            <wp:extent cx="6104890" cy="4578985"/>
            <wp:effectExtent l="0" t="0" r="0" b="0"/>
            <wp:docPr id="62159218" name="Imagem 6" descr="Pessoas sentadas em frente a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9218" name="Imagem 6" descr="Pessoas sentadas em frente a computador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D29959" w14:textId="3C51B895" w:rsidR="00CC2203" w:rsidRDefault="00CC2203" w:rsidP="009C0BF5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26231063" w14:textId="2A385AC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EFFD365" w14:textId="475DA5A1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A7E674" w14:textId="3A40EF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77777777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9662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CC2203" w14:paraId="1D897917" w14:textId="77777777" w:rsidTr="00C734AA">
        <w:trPr>
          <w:trHeight w:val="204"/>
        </w:trPr>
        <w:tc>
          <w:tcPr>
            <w:tcW w:w="4831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31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C734AA">
        <w:trPr>
          <w:trHeight w:val="327"/>
        </w:trPr>
        <w:tc>
          <w:tcPr>
            <w:tcW w:w="4831" w:type="dxa"/>
          </w:tcPr>
          <w:p w14:paraId="3DF717AF" w14:textId="77662996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Arthur Severo Fernandes</w:t>
            </w:r>
          </w:p>
        </w:tc>
        <w:tc>
          <w:tcPr>
            <w:tcW w:w="4831" w:type="dxa"/>
          </w:tcPr>
          <w:p w14:paraId="4B54747B" w14:textId="6CD91E98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652F2">
              <w:t>2222500000024</w:t>
            </w:r>
          </w:p>
        </w:tc>
      </w:tr>
      <w:tr w:rsidR="00CC2203" w14:paraId="23D35521" w14:textId="77777777" w:rsidTr="00C734AA">
        <w:trPr>
          <w:trHeight w:val="313"/>
        </w:trPr>
        <w:tc>
          <w:tcPr>
            <w:tcW w:w="4831" w:type="dxa"/>
          </w:tcPr>
          <w:p w14:paraId="2801013F" w14:textId="6E29DC3C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C0BF5">
              <w:rPr>
                <w:rFonts w:ascii="Arial" w:hAnsi="Arial" w:cs="Arial"/>
                <w:bCs/>
                <w:sz w:val="22"/>
                <w:szCs w:val="22"/>
              </w:rPr>
              <w:t>Rayane</w:t>
            </w:r>
            <w:proofErr w:type="spellEnd"/>
            <w:r w:rsidRPr="009C0BF5">
              <w:rPr>
                <w:rFonts w:ascii="Arial" w:hAnsi="Arial" w:cs="Arial"/>
                <w:bCs/>
                <w:sz w:val="22"/>
                <w:szCs w:val="22"/>
              </w:rPr>
              <w:t xml:space="preserve"> Mendes da Costa Alves</w:t>
            </w:r>
          </w:p>
        </w:tc>
        <w:tc>
          <w:tcPr>
            <w:tcW w:w="4831" w:type="dxa"/>
          </w:tcPr>
          <w:p w14:paraId="49999419" w14:textId="1B12BE07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0BF5">
              <w:rPr>
                <w:rFonts w:ascii="Arial" w:hAnsi="Arial" w:cs="Arial"/>
                <w:bCs/>
                <w:sz w:val="22"/>
                <w:szCs w:val="22"/>
              </w:rPr>
              <w:t>2322500000010</w:t>
            </w:r>
          </w:p>
        </w:tc>
      </w:tr>
      <w:tr w:rsidR="00CC2203" w14:paraId="7969D732" w14:textId="77777777" w:rsidTr="00C734AA">
        <w:trPr>
          <w:trHeight w:val="300"/>
        </w:trPr>
        <w:tc>
          <w:tcPr>
            <w:tcW w:w="4831" w:type="dxa"/>
          </w:tcPr>
          <w:p w14:paraId="7D75A8DA" w14:textId="49BB1A77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Pedro Norberto Neto</w:t>
            </w:r>
          </w:p>
        </w:tc>
        <w:tc>
          <w:tcPr>
            <w:tcW w:w="4831" w:type="dxa"/>
          </w:tcPr>
          <w:p w14:paraId="25DBB98B" w14:textId="72D2C25A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0BF5">
              <w:rPr>
                <w:rFonts w:ascii="Arial" w:hAnsi="Arial" w:cs="Arial"/>
                <w:bCs/>
                <w:sz w:val="22"/>
                <w:szCs w:val="22"/>
              </w:rPr>
              <w:t>2222500000019</w:t>
            </w:r>
          </w:p>
        </w:tc>
      </w:tr>
      <w:tr w:rsidR="00CC2203" w14:paraId="40711B82" w14:textId="77777777" w:rsidTr="00C734AA">
        <w:trPr>
          <w:trHeight w:val="313"/>
        </w:trPr>
        <w:tc>
          <w:tcPr>
            <w:tcW w:w="4831" w:type="dxa"/>
          </w:tcPr>
          <w:p w14:paraId="6C7180DD" w14:textId="75E5A15B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0BF5">
              <w:rPr>
                <w:rFonts w:ascii="Arial" w:hAnsi="Arial" w:cs="Arial"/>
                <w:bCs/>
                <w:sz w:val="22"/>
                <w:szCs w:val="22"/>
              </w:rPr>
              <w:t>Flávio Gomes da Silva</w:t>
            </w:r>
          </w:p>
        </w:tc>
        <w:tc>
          <w:tcPr>
            <w:tcW w:w="4831" w:type="dxa"/>
          </w:tcPr>
          <w:p w14:paraId="5969871C" w14:textId="1C15336D" w:rsidR="00CC2203" w:rsidRPr="009621D4" w:rsidRDefault="009C0BF5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C0BF5">
              <w:rPr>
                <w:rFonts w:ascii="Arial" w:hAnsi="Arial" w:cs="Arial"/>
                <w:bCs/>
                <w:sz w:val="22"/>
                <w:szCs w:val="22"/>
              </w:rPr>
              <w:t>2312500000011</w:t>
            </w:r>
          </w:p>
        </w:tc>
      </w:tr>
    </w:tbl>
    <w:p w14:paraId="7478FE1C" w14:textId="77777777" w:rsidR="00C734AA" w:rsidRDefault="00C734AA" w:rsidP="00C734AA">
      <w:pPr>
        <w:pStyle w:val="Rodap"/>
        <w:jc w:val="center"/>
        <w:rPr>
          <w:b/>
          <w:bCs/>
        </w:rPr>
      </w:pPr>
    </w:p>
    <w:p w14:paraId="118CEA56" w14:textId="77777777" w:rsidR="00C734AA" w:rsidRDefault="00C734AA" w:rsidP="00C734AA">
      <w:pPr>
        <w:pStyle w:val="Rodap"/>
        <w:jc w:val="center"/>
        <w:rPr>
          <w:b/>
          <w:bCs/>
        </w:rPr>
      </w:pPr>
    </w:p>
    <w:p w14:paraId="29569767" w14:textId="77777777" w:rsidR="00C734AA" w:rsidRDefault="00C734AA" w:rsidP="00C734AA">
      <w:pPr>
        <w:pStyle w:val="Rodap"/>
        <w:jc w:val="center"/>
        <w:rPr>
          <w:b/>
          <w:bCs/>
        </w:rPr>
      </w:pPr>
    </w:p>
    <w:p w14:paraId="5E487027" w14:textId="6606AE38" w:rsidR="00C734AA" w:rsidRDefault="00C734AA" w:rsidP="00C734AA">
      <w:pPr>
        <w:pStyle w:val="Rodap"/>
        <w:jc w:val="center"/>
        <w:rPr>
          <w:b/>
          <w:bCs/>
        </w:rPr>
      </w:pPr>
      <w:r w:rsidRPr="00C734AA">
        <w:rPr>
          <w:b/>
          <w:bCs/>
        </w:rPr>
        <w:t>Consultoria de fluxo de caixa</w:t>
      </w:r>
    </w:p>
    <w:p w14:paraId="04453C55" w14:textId="77777777" w:rsidR="00C734AA" w:rsidRPr="00C734AA" w:rsidRDefault="00C734AA" w:rsidP="00C734AA">
      <w:pPr>
        <w:pStyle w:val="Rodap"/>
        <w:jc w:val="center"/>
        <w:rPr>
          <w:b/>
          <w:bCs/>
        </w:rPr>
      </w:pPr>
    </w:p>
    <w:p w14:paraId="1C037019" w14:textId="77777777" w:rsidR="00C734AA" w:rsidRPr="00C734AA" w:rsidRDefault="00C734AA" w:rsidP="00C734AA">
      <w:pPr>
        <w:pStyle w:val="Rodap"/>
      </w:pPr>
      <w:r w:rsidRPr="00C734AA">
        <w:t>O fluxo de caixa é uma ferramenta fundamental para a gestão financeira de qualquer empresa. Ele permite o controle das entradas e saídas de dinheiro, ajudando a prever e planejar o futuro financeiro do negócio. Nesta cartilha, vamos abordar os principais aspectos do fluxo de caixa e como ele pode ser otimizado para melhorar a saúde financeira de uma empresa, com uma ênfase no controle de estoque como um fator determinante.</w:t>
      </w:r>
    </w:p>
    <w:p w14:paraId="2F4FCFD4" w14:textId="77777777" w:rsidR="00C734AA" w:rsidRPr="00C734AA" w:rsidRDefault="00C734AA" w:rsidP="00C734AA">
      <w:pPr>
        <w:pStyle w:val="Rodap"/>
      </w:pPr>
    </w:p>
    <w:p w14:paraId="52809BC2" w14:textId="320CC78A" w:rsidR="00C734AA" w:rsidRDefault="00C734AA" w:rsidP="00C734AA">
      <w:pPr>
        <w:pStyle w:val="Rodap"/>
        <w:rPr>
          <w:b/>
          <w:bCs/>
        </w:rPr>
      </w:pPr>
      <w:r w:rsidRPr="00C734AA">
        <w:rPr>
          <w:b/>
          <w:bCs/>
        </w:rPr>
        <w:t>O que é Fluxo de Caixa?</w:t>
      </w:r>
    </w:p>
    <w:p w14:paraId="2DD3E164" w14:textId="77777777" w:rsidR="00C734AA" w:rsidRPr="00C734AA" w:rsidRDefault="00C734AA" w:rsidP="00C734AA">
      <w:pPr>
        <w:pStyle w:val="Rodap"/>
        <w:rPr>
          <w:b/>
          <w:bCs/>
        </w:rPr>
      </w:pPr>
    </w:p>
    <w:p w14:paraId="2AE449B4" w14:textId="77777777" w:rsidR="00C734AA" w:rsidRPr="00C734AA" w:rsidRDefault="00C734AA" w:rsidP="00C734AA">
      <w:pPr>
        <w:pStyle w:val="Rodap"/>
      </w:pPr>
      <w:r w:rsidRPr="00C734AA">
        <w:t>Nas operações do dia a dia de uma empresa, a</w:t>
      </w:r>
    </w:p>
    <w:p w14:paraId="12EC4B45" w14:textId="77777777" w:rsidR="00C734AA" w:rsidRPr="00C734AA" w:rsidRDefault="00C734AA" w:rsidP="00C734AA">
      <w:pPr>
        <w:pStyle w:val="Rodap"/>
      </w:pPr>
      <w:proofErr w:type="gramStart"/>
      <w:r w:rsidRPr="00C734AA">
        <w:t>organização</w:t>
      </w:r>
      <w:proofErr w:type="gramEnd"/>
      <w:r w:rsidRPr="00C734AA">
        <w:t xml:space="preserve"> financeira é fundamental. Para isso, o empresário conta com um instrumento básico de planejamento e controle financeiro, denominado fluxo de caixa.</w:t>
      </w:r>
    </w:p>
    <w:p w14:paraId="5956595E" w14:textId="77777777" w:rsidR="00C734AA" w:rsidRDefault="00C734AA" w:rsidP="00C734AA">
      <w:pPr>
        <w:pStyle w:val="Rodap"/>
      </w:pPr>
    </w:p>
    <w:p w14:paraId="0E10577B" w14:textId="347A77E5" w:rsidR="00C734AA" w:rsidRPr="00C734AA" w:rsidRDefault="00C734AA" w:rsidP="00C734AA">
      <w:pPr>
        <w:pStyle w:val="Rodap"/>
      </w:pPr>
      <w:r w:rsidRPr="00C734AA">
        <w:t>O objetivo dessa ferramenta é apurar o saldo disponível no momento e projetar o futuro, para que exista sempre capital de giro acessível tanto para o custeio da</w:t>
      </w:r>
    </w:p>
    <w:p w14:paraId="23F8D31E" w14:textId="5678FCD7" w:rsidR="00C734AA" w:rsidRPr="00C734AA" w:rsidRDefault="00C734AA" w:rsidP="00C734AA">
      <w:pPr>
        <w:pStyle w:val="Rodap"/>
      </w:pPr>
      <w:proofErr w:type="gramStart"/>
      <w:r w:rsidRPr="00C734AA">
        <w:t>operação</w:t>
      </w:r>
      <w:proofErr w:type="gramEnd"/>
      <w:r w:rsidRPr="00C734AA">
        <w:t xml:space="preserve"> da empresa (folha de pagamento, impostos, fornecedores, entre outros) quanto para o</w:t>
      </w:r>
      <w:r>
        <w:t xml:space="preserve">s </w:t>
      </w:r>
      <w:r w:rsidRPr="00C734AA">
        <w:t>investimentos em melhorias (reforma da fachada, por exemplo).</w:t>
      </w:r>
    </w:p>
    <w:p w14:paraId="5CF68907" w14:textId="23E4B190" w:rsidR="00C734AA" w:rsidRPr="00C734AA" w:rsidRDefault="00C734AA" w:rsidP="00C734AA">
      <w:pPr>
        <w:pStyle w:val="Rodap"/>
      </w:pPr>
    </w:p>
    <w:p w14:paraId="78F3C0CF" w14:textId="77777777" w:rsidR="00C734AA" w:rsidRPr="00C734AA" w:rsidRDefault="00C734AA" w:rsidP="00C734AA">
      <w:pPr>
        <w:pStyle w:val="Rodap"/>
      </w:pPr>
      <w:r w:rsidRPr="00C734AA">
        <w:t>No fluxo de caixa, devem ser registrados:</w:t>
      </w:r>
    </w:p>
    <w:p w14:paraId="3A38BB49" w14:textId="77777777" w:rsidR="00C734AA" w:rsidRPr="00C734AA" w:rsidRDefault="00C734AA" w:rsidP="00C734AA">
      <w:pPr>
        <w:pStyle w:val="Rodap"/>
      </w:pPr>
      <w:r w:rsidRPr="00C734AA">
        <w:t>Todos os recebimentos: Vendas à vista em dinheiro, cheque, cartões; vendas a prazo, recebimento de duplicatas, entre outros.</w:t>
      </w:r>
    </w:p>
    <w:p w14:paraId="2D75C38D" w14:textId="77777777" w:rsidR="00C734AA" w:rsidRPr="00C734AA" w:rsidRDefault="00C734AA" w:rsidP="00C734AA">
      <w:pPr>
        <w:pStyle w:val="Rodap"/>
      </w:pPr>
      <w:r w:rsidRPr="00C734AA">
        <w:t>Todos os pagamentos: Compras à vista e a prazo, pagamentos de duplicatas, pagamento de despesas e outros pagamentos.</w:t>
      </w:r>
    </w:p>
    <w:p w14:paraId="19DBBE82" w14:textId="77777777" w:rsidR="00C734AA" w:rsidRPr="00C734AA" w:rsidRDefault="00C734AA" w:rsidP="00C734AA">
      <w:pPr>
        <w:pStyle w:val="Rodap"/>
      </w:pPr>
      <w:r w:rsidRPr="00C734AA">
        <w:lastRenderedPageBreak/>
        <w:t>Previstos: Recebimentos e pagamentos previstos para o futuro, num período de pelo menos três meses.</w:t>
      </w:r>
    </w:p>
    <w:p w14:paraId="2444B9F3" w14:textId="77777777" w:rsidR="00C734AA" w:rsidRPr="00C734AA" w:rsidRDefault="00C734AA" w:rsidP="00C734AA">
      <w:pPr>
        <w:pStyle w:val="Rodap"/>
      </w:pPr>
    </w:p>
    <w:p w14:paraId="19F710FE" w14:textId="177CA7F9" w:rsidR="00C734AA" w:rsidRPr="00C734AA" w:rsidRDefault="00C734AA" w:rsidP="00B732E6">
      <w:pPr>
        <w:pStyle w:val="Rodap"/>
        <w:jc w:val="center"/>
        <w:rPr>
          <w:b/>
          <w:bCs/>
        </w:rPr>
      </w:pPr>
      <w:r w:rsidRPr="00C734AA">
        <w:rPr>
          <w:b/>
          <w:bCs/>
        </w:rPr>
        <w:t>Ferramentas para Gestão</w:t>
      </w:r>
    </w:p>
    <w:p w14:paraId="3653AA74" w14:textId="77777777" w:rsidR="00C734AA" w:rsidRDefault="00C734AA" w:rsidP="00B732E6">
      <w:pPr>
        <w:pStyle w:val="Rodap"/>
        <w:jc w:val="center"/>
        <w:rPr>
          <w:b/>
          <w:bCs/>
        </w:rPr>
      </w:pPr>
      <w:proofErr w:type="gramStart"/>
      <w:r w:rsidRPr="00C734AA">
        <w:rPr>
          <w:b/>
          <w:bCs/>
        </w:rPr>
        <w:t>do</w:t>
      </w:r>
      <w:proofErr w:type="gramEnd"/>
      <w:r w:rsidRPr="00C734AA">
        <w:rPr>
          <w:b/>
          <w:bCs/>
        </w:rPr>
        <w:t xml:space="preserve"> Fluxo de Caixa</w:t>
      </w:r>
    </w:p>
    <w:p w14:paraId="7E3D0704" w14:textId="77777777" w:rsidR="00B732E6" w:rsidRPr="00C734AA" w:rsidRDefault="00B732E6" w:rsidP="00B732E6">
      <w:pPr>
        <w:pStyle w:val="Rodap"/>
        <w:jc w:val="center"/>
        <w:rPr>
          <w:b/>
          <w:bCs/>
        </w:rPr>
      </w:pPr>
    </w:p>
    <w:p w14:paraId="42BEF73C" w14:textId="77777777" w:rsidR="00C734AA" w:rsidRPr="00C734AA" w:rsidRDefault="00C734AA" w:rsidP="00B732E6">
      <w:pPr>
        <w:jc w:val="both"/>
      </w:pPr>
      <w:r w:rsidRPr="00C734AA">
        <w:t>Há várias ferramentas que podem ajudar na</w:t>
      </w:r>
    </w:p>
    <w:p w14:paraId="331FA37F" w14:textId="77777777" w:rsidR="00C734AA" w:rsidRPr="00C734AA" w:rsidRDefault="00C734AA" w:rsidP="00B732E6">
      <w:pPr>
        <w:jc w:val="both"/>
      </w:pPr>
      <w:proofErr w:type="gramStart"/>
      <w:r w:rsidRPr="00C734AA">
        <w:t>gestão</w:t>
      </w:r>
      <w:proofErr w:type="gramEnd"/>
      <w:r w:rsidRPr="00C734AA">
        <w:t xml:space="preserve"> do fluxo de caixa:</w:t>
      </w:r>
    </w:p>
    <w:p w14:paraId="5FD00BC9" w14:textId="77777777" w:rsidR="00C734AA" w:rsidRPr="00C734AA" w:rsidRDefault="00C734AA" w:rsidP="00B732E6">
      <w:pPr>
        <w:jc w:val="both"/>
      </w:pPr>
      <w:r w:rsidRPr="00C734AA">
        <w:t>Planilhas: permitem o controle manual das</w:t>
      </w:r>
    </w:p>
    <w:p w14:paraId="4B611741" w14:textId="77777777" w:rsidR="00C734AA" w:rsidRPr="00C734AA" w:rsidRDefault="00C734AA" w:rsidP="00B732E6">
      <w:pPr>
        <w:jc w:val="both"/>
      </w:pPr>
      <w:proofErr w:type="gramStart"/>
      <w:r w:rsidRPr="00C734AA">
        <w:t>entradas</w:t>
      </w:r>
      <w:proofErr w:type="gramEnd"/>
      <w:r w:rsidRPr="00C734AA">
        <w:t xml:space="preserve"> e saídas.</w:t>
      </w:r>
    </w:p>
    <w:p w14:paraId="66C5EE67" w14:textId="77777777" w:rsidR="00C734AA" w:rsidRPr="00C734AA" w:rsidRDefault="00C734AA" w:rsidP="00B732E6">
      <w:pPr>
        <w:jc w:val="both"/>
      </w:pPr>
      <w:r w:rsidRPr="00C734AA">
        <w:t>Softwares de gestão financeira:</w:t>
      </w:r>
    </w:p>
    <w:p w14:paraId="5257E4CC" w14:textId="77777777" w:rsidR="00C734AA" w:rsidRPr="00C734AA" w:rsidRDefault="00C734AA" w:rsidP="00B732E6">
      <w:pPr>
        <w:jc w:val="both"/>
      </w:pPr>
      <w:proofErr w:type="gramStart"/>
      <w:r w:rsidRPr="00C734AA">
        <w:t>automatizam</w:t>
      </w:r>
      <w:proofErr w:type="gramEnd"/>
      <w:r w:rsidRPr="00C734AA">
        <w:t xml:space="preserve"> o processo de controle,</w:t>
      </w:r>
    </w:p>
    <w:p w14:paraId="10F137DC" w14:textId="77777777" w:rsidR="00C734AA" w:rsidRPr="00C734AA" w:rsidRDefault="00C734AA" w:rsidP="00B732E6">
      <w:pPr>
        <w:jc w:val="both"/>
      </w:pPr>
      <w:proofErr w:type="gramStart"/>
      <w:r w:rsidRPr="00C734AA">
        <w:t>oferecendo</w:t>
      </w:r>
      <w:proofErr w:type="gramEnd"/>
      <w:r w:rsidRPr="00C734AA">
        <w:t xml:space="preserve"> relatórios em tempo real.</w:t>
      </w:r>
    </w:p>
    <w:p w14:paraId="10F8ACEB" w14:textId="77777777" w:rsidR="00C734AA" w:rsidRPr="00C734AA" w:rsidRDefault="00C734AA" w:rsidP="00B732E6">
      <w:pPr>
        <w:jc w:val="both"/>
      </w:pPr>
      <w:r w:rsidRPr="00C734AA">
        <w:t>Projeção de fluxo de caixa: usada para</w:t>
      </w:r>
    </w:p>
    <w:p w14:paraId="2F0E7D7A" w14:textId="77777777" w:rsidR="00C734AA" w:rsidRPr="00C734AA" w:rsidRDefault="00C734AA" w:rsidP="00B732E6">
      <w:pPr>
        <w:jc w:val="both"/>
      </w:pPr>
      <w:proofErr w:type="gramStart"/>
      <w:r w:rsidRPr="00C734AA">
        <w:t>prever</w:t>
      </w:r>
      <w:proofErr w:type="gramEnd"/>
      <w:r w:rsidRPr="00C734AA">
        <w:t xml:space="preserve"> como o dinheiro entrará e sairá da</w:t>
      </w:r>
    </w:p>
    <w:p w14:paraId="59F07D72" w14:textId="77777777" w:rsidR="00C734AA" w:rsidRPr="00C734AA" w:rsidRDefault="00C734AA" w:rsidP="00B732E6">
      <w:pPr>
        <w:jc w:val="both"/>
      </w:pPr>
      <w:proofErr w:type="gramStart"/>
      <w:r w:rsidRPr="00C734AA">
        <w:t>empresa</w:t>
      </w:r>
      <w:proofErr w:type="gramEnd"/>
      <w:r w:rsidRPr="00C734AA">
        <w:t xml:space="preserve"> em períodos futuros.</w:t>
      </w:r>
    </w:p>
    <w:p w14:paraId="06A82775" w14:textId="77777777" w:rsidR="00C734AA" w:rsidRPr="00C734AA" w:rsidRDefault="00C734AA" w:rsidP="00C734AA">
      <w:pPr>
        <w:pStyle w:val="Rodap"/>
      </w:pPr>
    </w:p>
    <w:p w14:paraId="47D5A672" w14:textId="7B9E657B" w:rsidR="00C734AA" w:rsidRPr="00C734AA" w:rsidRDefault="00C734AA" w:rsidP="00B732E6">
      <w:pPr>
        <w:pStyle w:val="Rodap"/>
        <w:jc w:val="center"/>
        <w:rPr>
          <w:b/>
          <w:bCs/>
        </w:rPr>
      </w:pPr>
      <w:r w:rsidRPr="00C734AA">
        <w:rPr>
          <w:b/>
          <w:bCs/>
        </w:rPr>
        <w:t>BENEFÍCIOS DO FLUXO</w:t>
      </w:r>
    </w:p>
    <w:p w14:paraId="6A5F3562" w14:textId="77777777" w:rsidR="00C734AA" w:rsidRDefault="00C734AA" w:rsidP="00B732E6">
      <w:pPr>
        <w:pStyle w:val="Rodap"/>
        <w:jc w:val="center"/>
        <w:rPr>
          <w:b/>
          <w:bCs/>
        </w:rPr>
      </w:pPr>
      <w:r w:rsidRPr="00C734AA">
        <w:rPr>
          <w:b/>
          <w:bCs/>
        </w:rPr>
        <w:t>DE CAIXA</w:t>
      </w:r>
    </w:p>
    <w:p w14:paraId="74451B73" w14:textId="77777777" w:rsidR="00B732E6" w:rsidRPr="00C734AA" w:rsidRDefault="00B732E6" w:rsidP="00B732E6">
      <w:pPr>
        <w:pStyle w:val="Rodap"/>
        <w:jc w:val="center"/>
        <w:rPr>
          <w:b/>
          <w:bCs/>
        </w:rPr>
      </w:pPr>
    </w:p>
    <w:p w14:paraId="618FE5DD" w14:textId="77777777" w:rsidR="00C734AA" w:rsidRPr="00C734AA" w:rsidRDefault="00C734AA" w:rsidP="00C734AA">
      <w:pPr>
        <w:pStyle w:val="Rodap"/>
      </w:pPr>
      <w:r w:rsidRPr="00C734AA">
        <w:t>Ao elaborar o fluxo de caixa, o empresário terá uma</w:t>
      </w:r>
    </w:p>
    <w:p w14:paraId="68723363" w14:textId="77777777" w:rsidR="00C734AA" w:rsidRPr="00C734AA" w:rsidRDefault="00C734AA" w:rsidP="00C734AA">
      <w:pPr>
        <w:pStyle w:val="Rodap"/>
      </w:pPr>
      <w:proofErr w:type="gramStart"/>
      <w:r w:rsidRPr="00C734AA">
        <w:t>visão</w:t>
      </w:r>
      <w:proofErr w:type="gramEnd"/>
      <w:r w:rsidRPr="00C734AA">
        <w:t xml:space="preserve"> financeira do presente e do futuro da</w:t>
      </w:r>
    </w:p>
    <w:p w14:paraId="002A5095" w14:textId="77777777" w:rsidR="00C734AA" w:rsidRPr="00C734AA" w:rsidRDefault="00C734AA" w:rsidP="00C734AA">
      <w:pPr>
        <w:pStyle w:val="Rodap"/>
      </w:pPr>
      <w:proofErr w:type="gramStart"/>
      <w:r w:rsidRPr="00C734AA">
        <w:t>empresa</w:t>
      </w:r>
      <w:proofErr w:type="gramEnd"/>
      <w:r w:rsidRPr="00C734AA">
        <w:t>.</w:t>
      </w:r>
    </w:p>
    <w:p w14:paraId="72622204" w14:textId="77777777" w:rsidR="00C734AA" w:rsidRPr="00C734AA" w:rsidRDefault="00C734AA" w:rsidP="00C734AA">
      <w:pPr>
        <w:pStyle w:val="Rodap"/>
      </w:pPr>
      <w:r w:rsidRPr="00C734AA">
        <w:t>Dessa forma, o empreendedor pode antecipar</w:t>
      </w:r>
    </w:p>
    <w:p w14:paraId="39BFF502" w14:textId="77777777" w:rsidR="00C734AA" w:rsidRPr="00C734AA" w:rsidRDefault="00C734AA" w:rsidP="00C734AA">
      <w:pPr>
        <w:pStyle w:val="Rodap"/>
      </w:pPr>
      <w:proofErr w:type="gramStart"/>
      <w:r w:rsidRPr="00C734AA">
        <w:t>algumas</w:t>
      </w:r>
      <w:proofErr w:type="gramEnd"/>
      <w:r w:rsidRPr="00C734AA">
        <w:t xml:space="preserve"> decisões importantes, como despesas,</w:t>
      </w:r>
    </w:p>
    <w:p w14:paraId="142711D7" w14:textId="77777777" w:rsidR="00C734AA" w:rsidRPr="00C734AA" w:rsidRDefault="00C734AA" w:rsidP="00C734AA">
      <w:pPr>
        <w:pStyle w:val="Rodap"/>
      </w:pPr>
      <w:proofErr w:type="gramStart"/>
      <w:r w:rsidRPr="00C734AA">
        <w:t>sem</w:t>
      </w:r>
      <w:proofErr w:type="gramEnd"/>
      <w:r w:rsidRPr="00C734AA">
        <w:t xml:space="preserve"> comprometer o lucro; planejar investimentos;</w:t>
      </w:r>
    </w:p>
    <w:p w14:paraId="39E41CDA" w14:textId="77777777" w:rsidR="00C734AA" w:rsidRPr="00C734AA" w:rsidRDefault="00C734AA" w:rsidP="00C734AA">
      <w:pPr>
        <w:pStyle w:val="Rodap"/>
      </w:pPr>
      <w:proofErr w:type="gramStart"/>
      <w:r w:rsidRPr="00C734AA">
        <w:t>organizar</w:t>
      </w:r>
      <w:proofErr w:type="gramEnd"/>
      <w:r w:rsidRPr="00C734AA">
        <w:t xml:space="preserve"> promoções para desencalhe de estoque;</w:t>
      </w:r>
    </w:p>
    <w:p w14:paraId="7F33B66D" w14:textId="77777777" w:rsidR="00C734AA" w:rsidRPr="00C734AA" w:rsidRDefault="00C734AA" w:rsidP="00C734AA">
      <w:pPr>
        <w:pStyle w:val="Rodap"/>
      </w:pPr>
      <w:proofErr w:type="gramStart"/>
      <w:r w:rsidRPr="00C734AA">
        <w:t>avaliar</w:t>
      </w:r>
      <w:proofErr w:type="gramEnd"/>
      <w:r w:rsidRPr="00C734AA">
        <w:t xml:space="preserve"> a necessidade de solicitar empréstimos ou</w:t>
      </w:r>
    </w:p>
    <w:p w14:paraId="7DEA6EA0" w14:textId="77777777" w:rsidR="00C734AA" w:rsidRPr="00C734AA" w:rsidRDefault="00C734AA" w:rsidP="00C734AA">
      <w:pPr>
        <w:pStyle w:val="Rodap"/>
      </w:pPr>
      <w:proofErr w:type="gramStart"/>
      <w:r w:rsidRPr="00C734AA">
        <w:t>negociar</w:t>
      </w:r>
      <w:proofErr w:type="gramEnd"/>
      <w:r w:rsidRPr="00C734AA">
        <w:t xml:space="preserve"> prazos com fornecedores e outras</w:t>
      </w:r>
    </w:p>
    <w:p w14:paraId="25A2FA38" w14:textId="77777777" w:rsidR="00C734AA" w:rsidRPr="00C734AA" w:rsidRDefault="00C734AA" w:rsidP="00C734AA">
      <w:pPr>
        <w:pStyle w:val="Rodap"/>
      </w:pPr>
      <w:proofErr w:type="gramStart"/>
      <w:r w:rsidRPr="00C734AA">
        <w:t>medidas</w:t>
      </w:r>
      <w:proofErr w:type="gramEnd"/>
      <w:r w:rsidRPr="00C734AA">
        <w:t>; evitando ou minimizando, assim, que</w:t>
      </w:r>
    </w:p>
    <w:p w14:paraId="78660730" w14:textId="77777777" w:rsidR="00C734AA" w:rsidRPr="00C734AA" w:rsidRDefault="00C734AA" w:rsidP="00C734AA">
      <w:pPr>
        <w:pStyle w:val="Rodap"/>
      </w:pPr>
      <w:proofErr w:type="gramStart"/>
      <w:r w:rsidRPr="00C734AA">
        <w:t>ocorram</w:t>
      </w:r>
      <w:proofErr w:type="gramEnd"/>
      <w:r w:rsidRPr="00C734AA">
        <w:t xml:space="preserve"> dificuldades financeiras futuras.</w:t>
      </w:r>
    </w:p>
    <w:p w14:paraId="04F9520D" w14:textId="7BFE6C12" w:rsidR="00C734AA" w:rsidRPr="00C734AA" w:rsidRDefault="00C734AA" w:rsidP="00C734AA">
      <w:pPr>
        <w:pStyle w:val="Rodap"/>
      </w:pPr>
    </w:p>
    <w:p w14:paraId="6BCD6C00" w14:textId="77777777" w:rsidR="00C734AA" w:rsidRDefault="00C734AA" w:rsidP="00B732E6">
      <w:pPr>
        <w:pStyle w:val="Rodap"/>
        <w:jc w:val="center"/>
        <w:rPr>
          <w:b/>
          <w:bCs/>
        </w:rPr>
      </w:pPr>
      <w:r w:rsidRPr="00C734AA">
        <w:rPr>
          <w:b/>
          <w:bCs/>
        </w:rPr>
        <w:t>Controle de Estoque e o Impacto no Fluxo de Caixa</w:t>
      </w:r>
    </w:p>
    <w:p w14:paraId="652CBBFF" w14:textId="77777777" w:rsidR="00B732E6" w:rsidRPr="00C734AA" w:rsidRDefault="00B732E6" w:rsidP="00B732E6">
      <w:pPr>
        <w:pStyle w:val="Rodap"/>
        <w:jc w:val="center"/>
        <w:rPr>
          <w:b/>
          <w:bCs/>
        </w:rPr>
      </w:pPr>
    </w:p>
    <w:p w14:paraId="42B52D71" w14:textId="77777777" w:rsidR="00C734AA" w:rsidRPr="00C734AA" w:rsidRDefault="00C734AA" w:rsidP="00C734AA">
      <w:pPr>
        <w:pStyle w:val="Rodap"/>
      </w:pPr>
      <w:r w:rsidRPr="00C734AA">
        <w:t>Um dos fatores que afetam diretamente o fluxo de caixa é o controle de estoque. O estoque representa uma parcela significativa dos ativos de uma empresa, e uma gestão inadequada pode levar a problemas financeiros.</w:t>
      </w:r>
    </w:p>
    <w:p w14:paraId="3B9D2231" w14:textId="77777777" w:rsidR="00C734AA" w:rsidRPr="00C734AA" w:rsidRDefault="00C734AA" w:rsidP="00C734AA">
      <w:pPr>
        <w:pStyle w:val="Rodap"/>
      </w:pPr>
      <w:r w:rsidRPr="00C734AA">
        <w:t>Estoque em excesso: significa dinheiro parado que poderia ser utilizado em outras áreas da empresa.</w:t>
      </w:r>
    </w:p>
    <w:p w14:paraId="163578FC" w14:textId="77777777" w:rsidR="00C734AA" w:rsidRPr="00C734AA" w:rsidRDefault="00C734AA" w:rsidP="00C734AA">
      <w:pPr>
        <w:pStyle w:val="Rodap"/>
      </w:pPr>
      <w:r w:rsidRPr="00C734AA">
        <w:t>Falta de estoque: pode resultar em perda de vendas e clientes.</w:t>
      </w:r>
    </w:p>
    <w:p w14:paraId="1C6F2474" w14:textId="77777777" w:rsidR="00C734AA" w:rsidRPr="00C734AA" w:rsidRDefault="00C734AA" w:rsidP="00C734AA">
      <w:pPr>
        <w:pStyle w:val="Rodap"/>
      </w:pPr>
      <w:r w:rsidRPr="00C734AA">
        <w:t>Gestão eficiente de estoque: auxilia a manter o equilíbrio, garantindo que a empresa tenha produtos suficientes para atender à demanda, sem comprometer o fluxo de caixa.</w:t>
      </w:r>
    </w:p>
    <w:p w14:paraId="0993D7AB" w14:textId="77777777" w:rsidR="00C734AA" w:rsidRPr="00C734AA" w:rsidRDefault="00C734AA" w:rsidP="00C734AA">
      <w:pPr>
        <w:pStyle w:val="Rodap"/>
      </w:pPr>
    </w:p>
    <w:p w14:paraId="0148D0CA" w14:textId="6A84F40F" w:rsidR="00C734AA" w:rsidRPr="00C734AA" w:rsidRDefault="00C734AA" w:rsidP="00C734AA">
      <w:pPr>
        <w:pStyle w:val="Rodap"/>
      </w:pPr>
      <w:r w:rsidRPr="00C734AA">
        <w:t>A estrutura do fluxo de caixa depende da natureza da</w:t>
      </w:r>
    </w:p>
    <w:p w14:paraId="617E77FF" w14:textId="77777777" w:rsidR="00C734AA" w:rsidRPr="00C734AA" w:rsidRDefault="00C734AA" w:rsidP="00C734AA">
      <w:pPr>
        <w:pStyle w:val="Rodap"/>
      </w:pPr>
      <w:proofErr w:type="gramStart"/>
      <w:r w:rsidRPr="00C734AA">
        <w:t>empresa</w:t>
      </w:r>
      <w:proofErr w:type="gramEnd"/>
      <w:r w:rsidRPr="00C734AA">
        <w:t xml:space="preserve"> e das necessidades do empresário. O resultado do fluxo de caixa é o saldo disponível (em dinheiro existente no caixa ou depositado em conta corrente nos bancos etc.), ou seja, a diferença entre o valor total recebido e os</w:t>
      </w:r>
    </w:p>
    <w:p w14:paraId="4BCE6EB1" w14:textId="77777777" w:rsidR="00C734AA" w:rsidRPr="00C734AA" w:rsidRDefault="00C734AA" w:rsidP="00C734AA">
      <w:pPr>
        <w:pStyle w:val="Rodap"/>
      </w:pPr>
      <w:proofErr w:type="gramStart"/>
      <w:r w:rsidRPr="00C734AA">
        <w:t>pagamentos</w:t>
      </w:r>
      <w:proofErr w:type="gramEnd"/>
      <w:r w:rsidRPr="00C734AA">
        <w:t xml:space="preserve"> realizados no mesmo período.</w:t>
      </w:r>
    </w:p>
    <w:p w14:paraId="497967AC" w14:textId="77777777" w:rsidR="00C734AA" w:rsidRPr="00C734AA" w:rsidRDefault="00C734AA" w:rsidP="00C734AA">
      <w:pPr>
        <w:pStyle w:val="Rodap"/>
      </w:pPr>
      <w:r w:rsidRPr="00C734AA">
        <w:lastRenderedPageBreak/>
        <w:t>O saldo final do fechamento de caixa deve corresponder ao valor dos recursos disponíveis no caixa da empresa ou depositados em contas bancárias.</w:t>
      </w:r>
    </w:p>
    <w:p w14:paraId="518B167D" w14:textId="77777777" w:rsidR="00C734AA" w:rsidRPr="00C734AA" w:rsidRDefault="00C734AA" w:rsidP="00C734AA">
      <w:pPr>
        <w:pStyle w:val="Rodap"/>
      </w:pPr>
      <w:r w:rsidRPr="00C734AA">
        <w:t>A análise do fluxo de caixa permite traçar estratégias para o crescimento da empresa ou reverter as situações negativas.</w:t>
      </w:r>
    </w:p>
    <w:p w14:paraId="3A9B677D" w14:textId="77777777" w:rsidR="00C734AA" w:rsidRPr="00C734AA" w:rsidRDefault="00C734AA" w:rsidP="00C734AA">
      <w:pPr>
        <w:pStyle w:val="Rodap"/>
      </w:pPr>
    </w:p>
    <w:p w14:paraId="444559C0" w14:textId="07C56409" w:rsidR="00C734AA" w:rsidRPr="00C734AA" w:rsidRDefault="00C734AA" w:rsidP="00C734AA">
      <w:pPr>
        <w:pStyle w:val="Rodap"/>
      </w:pPr>
      <w:r w:rsidRPr="00C734AA">
        <w:t>O saldo negativo pode indicar diferenças entre os prazos de recebimentos e os de pagamentos. Nesse caso, planejar e organizar o capital de giro é fundamental. Para evitar problemas no fluxo de caixa é recomendável ter uma reserva de capital de giro. Esse problema também ocorre se as diferenças entre os prazos de recebimentos forem muito maiores do que os prazos dos pagamentos.</w:t>
      </w:r>
    </w:p>
    <w:p w14:paraId="3390FA6F" w14:textId="77777777" w:rsidR="00C734AA" w:rsidRPr="00C734AA" w:rsidRDefault="00C734AA" w:rsidP="00C734AA">
      <w:pPr>
        <w:pStyle w:val="Rodap"/>
      </w:pPr>
      <w:r w:rsidRPr="00C734AA">
        <w:t>Vejamos um exemplo para uma loja de roupas. O lojista compra a mercadoria no valor total de R$ 1.000,00 no dia 5 de janeiro. O pagamento ao fornecedor será em 30 dias, ou seja, no dia 5 de fevereiro.</w:t>
      </w:r>
    </w:p>
    <w:p w14:paraId="5BE44C70" w14:textId="77777777" w:rsidR="00C734AA" w:rsidRPr="00C734AA" w:rsidRDefault="00C734AA" w:rsidP="00C734AA">
      <w:pPr>
        <w:pStyle w:val="Rodap"/>
      </w:pPr>
      <w:r w:rsidRPr="00C734AA">
        <w:t>A mercadoria foi vendida no dia 25 de janeiro, parcelada em duas vezes. A primeira parcela com 30 dias e a segunda com 60 dias.</w:t>
      </w:r>
    </w:p>
    <w:p w14:paraId="605555E7" w14:textId="77777777" w:rsidR="00C734AA" w:rsidRPr="00C734AA" w:rsidRDefault="00C734AA" w:rsidP="00C734AA">
      <w:pPr>
        <w:pStyle w:val="Rodap"/>
      </w:pPr>
      <w:r w:rsidRPr="00C734AA">
        <w:t>Nesse caso, o fluxo financeiro ficaria assim:</w:t>
      </w:r>
    </w:p>
    <w:p w14:paraId="3E82C000" w14:textId="77777777" w:rsidR="00C734AA" w:rsidRDefault="00C734AA" w:rsidP="00C734AA">
      <w:pPr>
        <w:pStyle w:val="Rodap"/>
      </w:pPr>
    </w:p>
    <w:p w14:paraId="0EFFBD0D" w14:textId="154830C7" w:rsidR="00B732E6" w:rsidRDefault="00B732E6" w:rsidP="00C734AA">
      <w:pPr>
        <w:pStyle w:val="Rodap"/>
      </w:pPr>
      <w:r w:rsidRPr="00B732E6">
        <w:rPr>
          <w:noProof/>
          <w:lang w:eastAsia="pt-BR"/>
        </w:rPr>
        <w:drawing>
          <wp:inline distT="0" distB="0" distL="0" distR="0" wp14:anchorId="0D83FAB8" wp14:editId="205C0552">
            <wp:extent cx="6104890" cy="1674495"/>
            <wp:effectExtent l="0" t="0" r="0" b="1905"/>
            <wp:docPr id="453745537" name="Imagem 1" descr="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5537" name="Imagem 1" descr="Tabel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F96F" w14:textId="77777777" w:rsidR="00B732E6" w:rsidRPr="00C734AA" w:rsidRDefault="00B732E6" w:rsidP="00C734AA">
      <w:pPr>
        <w:pStyle w:val="Rodap"/>
      </w:pPr>
    </w:p>
    <w:p w14:paraId="627B270A" w14:textId="77777777" w:rsidR="00C734AA" w:rsidRPr="00C734AA" w:rsidRDefault="00C734AA" w:rsidP="00C734AA">
      <w:pPr>
        <w:pStyle w:val="Rodap"/>
      </w:pPr>
      <w:r w:rsidRPr="00C734AA">
        <w:t>Veja que, no exemplo, há um descasamento entre a data do pagamento da mercadoria ao fornecedor e o dia do recebimento da venda, gerando um saldo negativo de R$ 1.000,00 no dia 5 de fevereiro.</w:t>
      </w:r>
    </w:p>
    <w:p w14:paraId="3109BAB7" w14:textId="77777777" w:rsidR="00C734AA" w:rsidRPr="00C734AA" w:rsidRDefault="00C734AA" w:rsidP="00C734AA">
      <w:pPr>
        <w:pStyle w:val="Rodap"/>
      </w:pPr>
    </w:p>
    <w:p w14:paraId="6861039E" w14:textId="390C89A8" w:rsidR="00C734AA" w:rsidRPr="00C734AA" w:rsidRDefault="00C734AA" w:rsidP="00C734AA">
      <w:pPr>
        <w:pStyle w:val="Rodap"/>
      </w:pPr>
      <w:r w:rsidRPr="00C734AA">
        <w:t>Fazendo o fluxo de caixa, o empresário poderá antecipar que essa situação irá ocorrer e se preparar para guardar dinheiro suficiente para fazer esse pagamento, mesmo não tendo ainda recebido do seu cliente.</w:t>
      </w:r>
    </w:p>
    <w:p w14:paraId="6CD4B77C" w14:textId="77777777" w:rsidR="00C734AA" w:rsidRPr="00C734AA" w:rsidRDefault="00C734AA" w:rsidP="00C734AA">
      <w:pPr>
        <w:pStyle w:val="Rodap"/>
      </w:pPr>
      <w:r w:rsidRPr="00C734AA">
        <w:t>O controle e a gestão do fluxo de caixa são muito importantes para que o empresário tenha subsídios para uma tomada de decisão financeira na gestão do negócio.</w:t>
      </w:r>
    </w:p>
    <w:p w14:paraId="68347302" w14:textId="054A8B91" w:rsidR="00CC2203" w:rsidRPr="00C734AA" w:rsidRDefault="00C734AA" w:rsidP="00C734AA">
      <w:pPr>
        <w:pStyle w:val="Rodap"/>
      </w:pPr>
      <w:r w:rsidRPr="00C734AA">
        <w:t>Os empréstimos, sejam bancários ou provenientes de sócios, assim como os descontos de duplicatas, são alternativas viáveis, mas não devem ser as primeiras soluções. Nunca é demais lembrar que essas opções devem ser prévia e detalhadamente analisadas, para que o empresário não assuma dívidas além de suas possibilidades, enfrentando dificuldades futuras para quitar os compromissos assumidos.</w:t>
      </w:r>
    </w:p>
    <w:sectPr w:rsidR="00CC2203" w:rsidRPr="00C734AA" w:rsidSect="007B667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DBB9D" w14:textId="77777777" w:rsidR="0051736C" w:rsidRDefault="0051736C">
      <w:r>
        <w:separator/>
      </w:r>
    </w:p>
  </w:endnote>
  <w:endnote w:type="continuationSeparator" w:id="0">
    <w:p w14:paraId="3472EB67" w14:textId="77777777" w:rsidR="0051736C" w:rsidRDefault="00517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37EE93FE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321">
          <w:rPr>
            <w:noProof/>
          </w:rPr>
          <w:t>1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 xml:space="preserve">Centro Universitário </w:t>
    </w:r>
    <w:proofErr w:type="spellStart"/>
    <w:r w:rsidRPr="006B7E1A">
      <w:rPr>
        <w:rFonts w:ascii="Comic Sans MS" w:hAnsi="Comic Sans MS"/>
        <w:sz w:val="16"/>
        <w:szCs w:val="16"/>
      </w:rPr>
      <w:t>Processus</w:t>
    </w:r>
    <w:proofErr w:type="spellEnd"/>
    <w:r w:rsidRPr="006B7E1A">
      <w:rPr>
        <w:rFonts w:ascii="Comic Sans MS" w:hAnsi="Comic Sans MS"/>
        <w:sz w:val="16"/>
        <w:szCs w:val="16"/>
      </w:rPr>
      <w:t xml:space="preserve">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14EF7" w14:textId="77777777" w:rsidR="0051736C" w:rsidRDefault="0051736C">
      <w:r>
        <w:separator/>
      </w:r>
    </w:p>
  </w:footnote>
  <w:footnote w:type="continuationSeparator" w:id="0">
    <w:p w14:paraId="674D4517" w14:textId="77777777" w:rsidR="0051736C" w:rsidRDefault="00517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Centro Universitário </w:t>
    </w:r>
    <w:proofErr w:type="spellStart"/>
    <w:r>
      <w:rPr>
        <w:b/>
        <w:color w:val="000000"/>
        <w:sz w:val="36"/>
        <w:szCs w:val="36"/>
      </w:rPr>
      <w:t>Processus</w:t>
    </w:r>
    <w:proofErr w:type="spellEnd"/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10B62"/>
    <w:multiLevelType w:val="multilevel"/>
    <w:tmpl w:val="D8FE2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7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7"/>
  </w:num>
  <w:num w:numId="5">
    <w:abstractNumId w:val="7"/>
  </w:num>
  <w:num w:numId="6">
    <w:abstractNumId w:val="10"/>
  </w:num>
  <w:num w:numId="7">
    <w:abstractNumId w:val="38"/>
  </w:num>
  <w:num w:numId="8">
    <w:abstractNumId w:val="28"/>
  </w:num>
  <w:num w:numId="9">
    <w:abstractNumId w:val="25"/>
  </w:num>
  <w:num w:numId="10">
    <w:abstractNumId w:val="34"/>
  </w:num>
  <w:num w:numId="11">
    <w:abstractNumId w:val="29"/>
  </w:num>
  <w:num w:numId="12">
    <w:abstractNumId w:val="3"/>
  </w:num>
  <w:num w:numId="13">
    <w:abstractNumId w:val="6"/>
  </w:num>
  <w:num w:numId="14">
    <w:abstractNumId w:val="17"/>
  </w:num>
  <w:num w:numId="15">
    <w:abstractNumId w:val="26"/>
  </w:num>
  <w:num w:numId="16">
    <w:abstractNumId w:val="8"/>
  </w:num>
  <w:num w:numId="17">
    <w:abstractNumId w:val="40"/>
  </w:num>
  <w:num w:numId="18">
    <w:abstractNumId w:val="4"/>
  </w:num>
  <w:num w:numId="19">
    <w:abstractNumId w:val="13"/>
  </w:num>
  <w:num w:numId="20">
    <w:abstractNumId w:val="9"/>
  </w:num>
  <w:num w:numId="21">
    <w:abstractNumId w:val="31"/>
  </w:num>
  <w:num w:numId="22">
    <w:abstractNumId w:val="14"/>
  </w:num>
  <w:num w:numId="23">
    <w:abstractNumId w:val="18"/>
  </w:num>
  <w:num w:numId="24">
    <w:abstractNumId w:val="30"/>
  </w:num>
  <w:num w:numId="25">
    <w:abstractNumId w:val="39"/>
  </w:num>
  <w:num w:numId="26">
    <w:abstractNumId w:val="22"/>
  </w:num>
  <w:num w:numId="27">
    <w:abstractNumId w:val="35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5"/>
  </w:num>
  <w:num w:numId="31">
    <w:abstractNumId w:val="11"/>
  </w:num>
  <w:num w:numId="32">
    <w:abstractNumId w:val="15"/>
  </w:num>
  <w:num w:numId="33">
    <w:abstractNumId w:val="23"/>
  </w:num>
  <w:num w:numId="34">
    <w:abstractNumId w:val="32"/>
  </w:num>
  <w:num w:numId="35">
    <w:abstractNumId w:val="33"/>
  </w:num>
  <w:num w:numId="36">
    <w:abstractNumId w:val="27"/>
  </w:num>
  <w:num w:numId="37">
    <w:abstractNumId w:val="24"/>
  </w:num>
  <w:num w:numId="38">
    <w:abstractNumId w:val="16"/>
  </w:num>
  <w:num w:numId="39">
    <w:abstractNumId w:val="36"/>
  </w:num>
  <w:num w:numId="40">
    <w:abstractNumId w:val="21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168E9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469B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1736C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131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0BF5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2E6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2321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34AA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794C"/>
    <w:rsid w:val="00D171B2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C4B5F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449B5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404E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5CA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C0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6F0"/>
            <w:right w:val="none" w:sz="0" w:space="0" w:color="auto"/>
          </w:divBdr>
          <w:divsChild>
            <w:div w:id="378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68879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53">
              <w:marLeft w:val="-52"/>
              <w:marRight w:val="-52"/>
              <w:marTop w:val="0"/>
              <w:marBottom w:val="0"/>
              <w:divBdr>
                <w:top w:val="none" w:sz="0" w:space="0" w:color="5A5C69"/>
                <w:left w:val="none" w:sz="0" w:space="0" w:color="5A5C69"/>
                <w:bottom w:val="single" w:sz="6" w:space="0" w:color="5A5C69"/>
                <w:right w:val="none" w:sz="0" w:space="0" w:color="5A5C69"/>
              </w:divBdr>
              <w:divsChild>
                <w:div w:id="5093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5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78260">
                  <w:marLeft w:val="-52"/>
                  <w:marRight w:val="-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6426">
                      <w:marLeft w:val="-52"/>
                      <w:marRight w:val="-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4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2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3E6F0"/>
                                    <w:left w:val="single" w:sz="6" w:space="0" w:color="E3E6F0"/>
                                    <w:bottom w:val="single" w:sz="6" w:space="0" w:color="E3E6F0"/>
                                    <w:right w:val="single" w:sz="6" w:space="0" w:color="E3E6F0"/>
                                  </w:divBdr>
                                  <w:divsChild>
                                    <w:div w:id="214526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DEDED"/>
                                        <w:right w:val="none" w:sz="0" w:space="0" w:color="auto"/>
                                      </w:divBdr>
                                    </w:div>
                                    <w:div w:id="55470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8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0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536573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61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8302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6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97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3479110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07917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348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93928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97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8714527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4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2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9985556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571172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85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37001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648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42542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7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067279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486301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73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17985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0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9395190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215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659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3454480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670383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90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825876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999551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8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01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463956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161703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84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76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3E6F0"/>
                                        <w:left w:val="single" w:sz="6" w:space="0" w:color="E3E6F0"/>
                                        <w:bottom w:val="single" w:sz="6" w:space="0" w:color="E3E6F0"/>
                                        <w:right w:val="single" w:sz="6" w:space="0" w:color="E3E6F0"/>
                                      </w:divBdr>
                                      <w:divsChild>
                                        <w:div w:id="11507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DEDED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6720">
          <w:marLeft w:val="-52"/>
          <w:marRight w:val="-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6F0"/>
            <w:right w:val="none" w:sz="0" w:space="0" w:color="auto"/>
          </w:divBdr>
          <w:divsChild>
            <w:div w:id="14550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7350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5079">
              <w:marLeft w:val="-52"/>
              <w:marRight w:val="-52"/>
              <w:marTop w:val="0"/>
              <w:marBottom w:val="0"/>
              <w:divBdr>
                <w:top w:val="none" w:sz="0" w:space="0" w:color="5A5C69"/>
                <w:left w:val="none" w:sz="0" w:space="0" w:color="5A5C69"/>
                <w:bottom w:val="single" w:sz="6" w:space="0" w:color="5A5C69"/>
                <w:right w:val="none" w:sz="0" w:space="0" w:color="5A5C69"/>
              </w:divBdr>
              <w:divsChild>
                <w:div w:id="17089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3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6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22697">
                  <w:marLeft w:val="-52"/>
                  <w:marRight w:val="-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7612">
                      <w:marLeft w:val="-52"/>
                      <w:marRight w:val="-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9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47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3E6F0"/>
                                    <w:left w:val="single" w:sz="6" w:space="0" w:color="E3E6F0"/>
                                    <w:bottom w:val="single" w:sz="6" w:space="0" w:color="E3E6F0"/>
                                    <w:right w:val="single" w:sz="6" w:space="0" w:color="E3E6F0"/>
                                  </w:divBdr>
                                  <w:divsChild>
                                    <w:div w:id="100512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DEDED"/>
                                        <w:right w:val="none" w:sz="0" w:space="0" w:color="auto"/>
                                      </w:divBdr>
                                    </w:div>
                                    <w:div w:id="45313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15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47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30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5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806978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921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452320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062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8582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3044323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857935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59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51700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99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31480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7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30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7732802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514846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64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26928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442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1761800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5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83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6823782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423908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175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247822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0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9367046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82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45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6108316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197475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841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3E6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11865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642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7398071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75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071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821464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423874">
                                                  <w:marLeft w:val="-52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491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3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6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3E6F0"/>
                                        <w:left w:val="single" w:sz="6" w:space="0" w:color="E3E6F0"/>
                                        <w:bottom w:val="single" w:sz="6" w:space="0" w:color="E3E6F0"/>
                                        <w:right w:val="single" w:sz="6" w:space="0" w:color="E3E6F0"/>
                                      </w:divBdr>
                                      <w:divsChild>
                                        <w:div w:id="58445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DEDED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0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1945">
          <w:marLeft w:val="-52"/>
          <w:marRight w:val="-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F3245-2397-441F-B412-8335E164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919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5872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3</cp:revision>
  <cp:lastPrinted>2023-05-24T18:31:00Z</cp:lastPrinted>
  <dcterms:created xsi:type="dcterms:W3CDTF">2024-12-15T21:50:00Z</dcterms:created>
  <dcterms:modified xsi:type="dcterms:W3CDTF">2024-12-15T21:52:00Z</dcterms:modified>
</cp:coreProperties>
</file>