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7126B0" w14:textId="77777777" w:rsidR="005F5375" w:rsidRPr="00DC15B5" w:rsidRDefault="005F5375" w:rsidP="00DC15B5">
      <w:pPr>
        <w:spacing w:line="26" w:lineRule="atLeast"/>
        <w:jc w:val="center"/>
        <w:rPr>
          <w:b/>
        </w:rPr>
      </w:pPr>
      <w:bookmarkStart w:id="0" w:name="_GoBack"/>
      <w:bookmarkEnd w:id="0"/>
    </w:p>
    <w:p w14:paraId="1DDCCAFC" w14:textId="3C87ADDC" w:rsidR="00381EFB" w:rsidRPr="00DC15B5" w:rsidRDefault="00381EFB" w:rsidP="00DC15B5">
      <w:pPr>
        <w:spacing w:line="26" w:lineRule="atLeast"/>
      </w:pPr>
    </w:p>
    <w:p w14:paraId="3A63E4B6" w14:textId="77777777" w:rsidR="00381EFB" w:rsidRPr="00DC15B5" w:rsidRDefault="00381EFB" w:rsidP="00DC15B5">
      <w:pPr>
        <w:framePr w:hSpace="141" w:wrap="around" w:vAnchor="text" w:hAnchor="margin" w:xAlign="center" w:y="-66"/>
        <w:spacing w:line="26" w:lineRule="atLeast"/>
        <w:jc w:val="center"/>
        <w:rPr>
          <w:b/>
        </w:rPr>
      </w:pPr>
      <w:r w:rsidRPr="00DC15B5">
        <w:rPr>
          <w:b/>
        </w:rPr>
        <w:t>CENTRO UNIVERSITÁRIO PROCESSUS</w:t>
      </w:r>
    </w:p>
    <w:p w14:paraId="2549F8AE" w14:textId="77777777" w:rsidR="00381EFB" w:rsidRPr="00DC15B5" w:rsidRDefault="00381EFB" w:rsidP="00DC15B5">
      <w:pPr>
        <w:framePr w:hSpace="141" w:wrap="around" w:vAnchor="text" w:hAnchor="margin" w:xAlign="center" w:y="-66"/>
        <w:spacing w:line="26" w:lineRule="atLeast"/>
        <w:jc w:val="center"/>
        <w:rPr>
          <w:b/>
        </w:rPr>
      </w:pPr>
      <w:r w:rsidRPr="00DC15B5">
        <w:rPr>
          <w:b/>
        </w:rPr>
        <w:t>Prática Extensionista</w:t>
      </w:r>
    </w:p>
    <w:p w14:paraId="21D5E788" w14:textId="6A143342" w:rsidR="00381EFB" w:rsidRDefault="00381EFB" w:rsidP="00DC15B5">
      <w:pPr>
        <w:spacing w:line="26" w:lineRule="atLeast"/>
        <w:jc w:val="center"/>
        <w:rPr>
          <w:b/>
        </w:rPr>
      </w:pPr>
      <w:r w:rsidRPr="00DC15B5">
        <w:rPr>
          <w:b/>
        </w:rPr>
        <w:t>RELATÓRIO FINAL (</w:t>
      </w:r>
      <w:r w:rsidR="00A030DE">
        <w:rPr>
          <w:b/>
        </w:rPr>
        <w:t>2º</w:t>
      </w:r>
      <w:r w:rsidRPr="00DC15B5">
        <w:rPr>
          <w:b/>
        </w:rPr>
        <w:t>/</w:t>
      </w:r>
      <w:r w:rsidR="00A030DE">
        <w:rPr>
          <w:b/>
        </w:rPr>
        <w:t>2025</w:t>
      </w:r>
      <w:r w:rsidRPr="00DC15B5">
        <w:rPr>
          <w:b/>
        </w:rPr>
        <w:t>)</w:t>
      </w:r>
    </w:p>
    <w:p w14:paraId="7C5D442F" w14:textId="77777777" w:rsidR="00CC6AA7" w:rsidRPr="00DC15B5" w:rsidRDefault="00CC6AA7" w:rsidP="00DC15B5">
      <w:pPr>
        <w:spacing w:line="26" w:lineRule="atLeast"/>
        <w:jc w:val="center"/>
        <w:rPr>
          <w:b/>
        </w:rPr>
      </w:pPr>
    </w:p>
    <w:p w14:paraId="2620085A" w14:textId="1A25F262" w:rsidR="00381EFB" w:rsidRPr="00DC15B5" w:rsidRDefault="00381E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</w:pPr>
      <w:r w:rsidRPr="00DC15B5">
        <w:rPr>
          <w:b/>
          <w:bCs/>
        </w:rPr>
        <w:t>CURSO</w:t>
      </w:r>
      <w:r w:rsidRPr="00DC15B5">
        <w:t xml:space="preserve">: </w:t>
      </w:r>
      <w:r w:rsidR="007D1EF6" w:rsidRPr="00DC15B5">
        <w:t xml:space="preserve">Direito </w:t>
      </w:r>
    </w:p>
    <w:p w14:paraId="35ED2429" w14:textId="79DFFA01" w:rsidR="00381EFB" w:rsidRPr="00A030DE" w:rsidRDefault="00381E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A030DE">
        <w:t xml:space="preserve">TÍTULO DO PROJETO/AÇÃO: </w:t>
      </w:r>
      <w:bookmarkStart w:id="1" w:name="_Hlk214722170"/>
      <w:r w:rsidR="007D1EF6" w:rsidRPr="00A030DE">
        <w:t>PROJETO PILOTO E ANÁLISE DE CASO EM EDUCAÇÃO FINANCEIRA</w:t>
      </w:r>
      <w:r w:rsidR="00D532C5" w:rsidRPr="00A030DE">
        <w:t xml:space="preserve"> E ORÇAMENTÁRIA</w:t>
      </w:r>
      <w:r w:rsidR="007D1EF6" w:rsidRPr="00A030DE">
        <w:t xml:space="preserve"> BÁSICA </w:t>
      </w:r>
      <w:r w:rsidR="005C1F41" w:rsidRPr="00A030DE">
        <w:t>COM VISTAS À</w:t>
      </w:r>
      <w:r w:rsidR="007D1EF6" w:rsidRPr="00A030DE">
        <w:t xml:space="preserve"> AUTONOMIA ECONÔMICO FINANCEIRA</w:t>
      </w:r>
      <w:r w:rsidR="005C1F41" w:rsidRPr="00A030DE">
        <w:t xml:space="preserve"> DE</w:t>
      </w:r>
      <w:r w:rsidR="007D1EF6" w:rsidRPr="00A030DE">
        <w:t xml:space="preserve"> JOVENS EGRESSAS DE INSTITUIÇÃO DE ACOLHIMENTO NO DISTRITO FEDERAL.</w:t>
      </w:r>
      <w:bookmarkEnd w:id="1"/>
    </w:p>
    <w:p w14:paraId="08AB31EE" w14:textId="6A875E92" w:rsidR="00381EFB" w:rsidRPr="00DC15B5" w:rsidRDefault="00381E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</w:pPr>
      <w:r w:rsidRPr="00DC15B5">
        <w:rPr>
          <w:b/>
          <w:bCs/>
        </w:rPr>
        <w:t>PERÍODO DE EXECUÇÃO</w:t>
      </w:r>
      <w:r w:rsidRPr="00DC15B5">
        <w:t xml:space="preserve">: </w:t>
      </w:r>
      <w:r w:rsidR="00A030DE">
        <w:t>3 MESES</w:t>
      </w:r>
    </w:p>
    <w:p w14:paraId="2AA734E7" w14:textId="552084FA" w:rsidR="00381EFB" w:rsidRPr="00DC15B5" w:rsidRDefault="00381E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</w:pPr>
      <w:r w:rsidRPr="00DC15B5">
        <w:rPr>
          <w:b/>
          <w:bCs/>
        </w:rPr>
        <w:t>Data Início:</w:t>
      </w:r>
      <w:r w:rsidRPr="00DC15B5">
        <w:t xml:space="preserve">  </w:t>
      </w:r>
      <w:r w:rsidR="00B25002" w:rsidRPr="00DC15B5">
        <w:t>08/</w:t>
      </w:r>
      <w:r w:rsidR="00A030DE">
        <w:t>09</w:t>
      </w:r>
      <w:r w:rsidR="00B25002" w:rsidRPr="00DC15B5">
        <w:t>/2025</w:t>
      </w:r>
      <w:r w:rsidRPr="00DC15B5">
        <w:rPr>
          <w:b/>
          <w:bCs/>
        </w:rPr>
        <w:t xml:space="preserve">                                              Data Término:</w:t>
      </w:r>
      <w:r w:rsidRPr="00DC15B5">
        <w:t xml:space="preserve"> </w:t>
      </w:r>
      <w:r w:rsidR="00D532C5" w:rsidRPr="00DC15B5">
        <w:t>24</w:t>
      </w:r>
      <w:r w:rsidR="00B25002" w:rsidRPr="00DC15B5">
        <w:t>/1</w:t>
      </w:r>
      <w:r w:rsidR="00D532C5" w:rsidRPr="00DC15B5">
        <w:t>1</w:t>
      </w:r>
      <w:r w:rsidR="00B25002" w:rsidRPr="00DC15B5">
        <w:t>/2025</w:t>
      </w:r>
    </w:p>
    <w:p w14:paraId="3502A580" w14:textId="4193DD04" w:rsidR="00F35D23" w:rsidRPr="00DC15B5" w:rsidRDefault="00381E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</w:pPr>
      <w:r w:rsidRPr="00DC15B5">
        <w:rPr>
          <w:b/>
          <w:bCs/>
        </w:rPr>
        <w:t>EQUIPE</w:t>
      </w:r>
      <w:r w:rsidR="00B25002" w:rsidRPr="00DC15B5">
        <w:rPr>
          <w:b/>
          <w:bCs/>
        </w:rPr>
        <w:t>/ ALUNOS</w:t>
      </w:r>
      <w:r w:rsidRPr="00DC15B5">
        <w:t>:</w:t>
      </w:r>
      <w:r w:rsidR="00F35D23" w:rsidRPr="00DC15B5">
        <w:t xml:space="preserve"> </w:t>
      </w:r>
    </w:p>
    <w:p w14:paraId="296AF5F7" w14:textId="6083A29F" w:rsidR="00F35D23" w:rsidRPr="00DC15B5" w:rsidRDefault="00B25002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</w:pPr>
      <w:r w:rsidRPr="00DC15B5">
        <w:t xml:space="preserve">Joane dos Santos Oliveira, Mat.: 2320010000071, e-mail: Joaneoliveira011@gmail.com; </w:t>
      </w:r>
    </w:p>
    <w:p w14:paraId="288AA87E" w14:textId="70941D06" w:rsidR="00F35D23" w:rsidRPr="00DC15B5" w:rsidRDefault="00B25002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</w:pPr>
      <w:r w:rsidRPr="00DC15B5">
        <w:t xml:space="preserve">Karina Lima Lourenço, Mat.: 2420010000094, e-mail: </w:t>
      </w:r>
      <w:r w:rsidR="00F35D23" w:rsidRPr="00DC15B5">
        <w:t>karinallourenco5@gmail.com</w:t>
      </w:r>
      <w:r w:rsidRPr="00DC15B5">
        <w:t xml:space="preserve">; </w:t>
      </w:r>
    </w:p>
    <w:p w14:paraId="75A2AE81" w14:textId="5B42CAEC" w:rsidR="00F35D23" w:rsidRPr="00DC15B5" w:rsidRDefault="00B25002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</w:pPr>
      <w:r w:rsidRPr="00DC15B5">
        <w:t xml:space="preserve">Leonardo da Costa Ferreira Campos; Mat.: 1810010000011, e-mail: </w:t>
      </w:r>
      <w:r w:rsidR="00F35D23" w:rsidRPr="00DC15B5">
        <w:t>lio.campos10@gmail.com</w:t>
      </w:r>
      <w:r w:rsidRPr="00DC15B5">
        <w:t xml:space="preserve">; </w:t>
      </w:r>
    </w:p>
    <w:p w14:paraId="273F0E99" w14:textId="53490CB5" w:rsidR="00F35D23" w:rsidRPr="00DC15B5" w:rsidRDefault="00B25002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</w:pPr>
      <w:r w:rsidRPr="00DC15B5">
        <w:t xml:space="preserve">Letícia Morickochi da Silva, Mat.: 2520010000082 </w:t>
      </w:r>
      <w:r w:rsidR="00F35D23" w:rsidRPr="00DC15B5">
        <w:t>letyapa@hotmail.com</w:t>
      </w:r>
      <w:r w:rsidRPr="00DC15B5">
        <w:t xml:space="preserve">; </w:t>
      </w:r>
    </w:p>
    <w:p w14:paraId="585150C5" w14:textId="0E1CE160" w:rsidR="00F35D23" w:rsidRPr="00DC15B5" w:rsidRDefault="00B25002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</w:pPr>
      <w:r w:rsidRPr="00DC15B5">
        <w:t xml:space="preserve">Luiz </w:t>
      </w:r>
      <w:r w:rsidR="00A030DE" w:rsidRPr="00DC15B5">
        <w:t>Antônio</w:t>
      </w:r>
      <w:r w:rsidRPr="00DC15B5">
        <w:t xml:space="preserve"> Dombek, Mat.: 2510010000089, e-mail: </w:t>
      </w:r>
      <w:r w:rsidR="00F35D23" w:rsidRPr="00DC15B5">
        <w:t>luizdombek@gmail.com</w:t>
      </w:r>
      <w:r w:rsidRPr="00DC15B5">
        <w:t xml:space="preserve">; </w:t>
      </w:r>
    </w:p>
    <w:p w14:paraId="6548D9EC" w14:textId="47C1BF25" w:rsidR="007C407C" w:rsidRDefault="00B25002" w:rsidP="00CC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</w:pPr>
      <w:r w:rsidRPr="00DC15B5">
        <w:t xml:space="preserve">Rivelino do Amaral Araújo, Mat.: 2510010000023, e-mail: </w:t>
      </w:r>
      <w:r w:rsidR="007C407C" w:rsidRPr="00A030DE">
        <w:t>rivelino.amaral@yahoo.com.br</w:t>
      </w:r>
      <w:r w:rsidRPr="00DC15B5">
        <w:t>.</w:t>
      </w:r>
    </w:p>
    <w:p w14:paraId="70275BF2" w14:textId="77777777" w:rsidR="00CC6AA7" w:rsidRPr="00DC15B5" w:rsidRDefault="00CC6AA7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</w:pPr>
    </w:p>
    <w:p w14:paraId="722D982C" w14:textId="1458CA6F" w:rsidR="00381EFB" w:rsidRPr="00DC15B5" w:rsidRDefault="001153F4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</w:pPr>
      <w:r w:rsidRPr="00DC15B5">
        <w:rPr>
          <w:b/>
          <w:bCs/>
        </w:rPr>
        <w:t>PROFESSOR</w:t>
      </w:r>
      <w:r w:rsidR="00381EFB" w:rsidRPr="00DC15B5">
        <w:rPr>
          <w:b/>
          <w:bCs/>
        </w:rPr>
        <w:t xml:space="preserve"> </w:t>
      </w:r>
      <w:r w:rsidRPr="00DC15B5">
        <w:rPr>
          <w:b/>
          <w:bCs/>
        </w:rPr>
        <w:t>ARTICULADOR (orientador)</w:t>
      </w:r>
      <w:r w:rsidR="00381EFB" w:rsidRPr="00DC15B5">
        <w:t xml:space="preserve">: </w:t>
      </w:r>
      <w:r w:rsidR="00B25002" w:rsidRPr="00DC15B5">
        <w:rPr>
          <w:lang w:eastAsia="pt-BR"/>
        </w:rPr>
        <w:t>Victor Rabêlo Brito</w:t>
      </w:r>
      <w:r w:rsidR="00BA4CF3" w:rsidRPr="00DC15B5">
        <w:rPr>
          <w:lang w:eastAsia="pt-BR"/>
        </w:rPr>
        <w:t>.</w:t>
      </w:r>
    </w:p>
    <w:p w14:paraId="11E32676" w14:textId="7A1BB76D" w:rsidR="00381EFB" w:rsidRPr="00DC15B5" w:rsidRDefault="001153F4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rPr>
          <w:b/>
          <w:bCs/>
        </w:rPr>
        <w:t>INSTITUIÇÃO PARCEIRA:</w:t>
      </w:r>
      <w:r w:rsidR="00F35D23" w:rsidRPr="00DC15B5">
        <w:rPr>
          <w:b/>
          <w:bCs/>
        </w:rPr>
        <w:t xml:space="preserve"> </w:t>
      </w:r>
      <w:r w:rsidR="00D73CE1" w:rsidRPr="00DC15B5">
        <w:t xml:space="preserve">Centro Universitário Processus e integrante da </w:t>
      </w:r>
      <w:r w:rsidR="00F35D23" w:rsidRPr="00DC15B5">
        <w:t>ONG - REALIZA-VC, na pessoa de Mariana Leal Ricardo Campos, CPF: 929.557.621-72</w:t>
      </w:r>
      <w:r w:rsidR="00BA4CF3" w:rsidRPr="00DC15B5">
        <w:t>.</w:t>
      </w:r>
    </w:p>
    <w:p w14:paraId="0E75A465" w14:textId="3842C0F7" w:rsidR="00381EFB" w:rsidRPr="00DC15B5" w:rsidRDefault="001153F4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rPr>
          <w:b/>
          <w:bCs/>
        </w:rPr>
        <w:t>PÚBLICO-ALVO:</w:t>
      </w:r>
      <w:r w:rsidR="00F35D23" w:rsidRPr="00DC15B5">
        <w:rPr>
          <w:b/>
          <w:bCs/>
        </w:rPr>
        <w:t xml:space="preserve"> </w:t>
      </w:r>
      <w:r w:rsidR="00BA4CF3" w:rsidRPr="00DC15B5">
        <w:t>Duas jovens egressas da Casa de Acolhimento Lar de São José, Ceilândia, Distrito Federal.</w:t>
      </w:r>
    </w:p>
    <w:p w14:paraId="52307FD2" w14:textId="6A5CF53B" w:rsidR="001153F4" w:rsidRPr="00DC15B5" w:rsidRDefault="001153F4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rPr>
          <w:b/>
          <w:bCs/>
        </w:rPr>
        <w:t>RESUMO</w:t>
      </w:r>
      <w:r w:rsidR="00F35D23" w:rsidRPr="00DC15B5">
        <w:t xml:space="preserve">: </w:t>
      </w:r>
      <w:r w:rsidR="0028051D" w:rsidRPr="00DC15B5">
        <w:t>A</w:t>
      </w:r>
      <w:r w:rsidR="007C407C" w:rsidRPr="00DC15B5">
        <w:t xml:space="preserve"> ONG Realiza VC</w:t>
      </w:r>
      <w:r w:rsidR="00D73CE1" w:rsidRPr="00DC15B5">
        <w:t xml:space="preserve">, </w:t>
      </w:r>
      <w:r w:rsidR="0028051D" w:rsidRPr="00DC15B5">
        <w:t xml:space="preserve">através do trabalho de mentoria, indicou o possível campo de atuação deste projeto, a ser implementado </w:t>
      </w:r>
      <w:r w:rsidR="00B05AC3" w:rsidRPr="00DC15B5">
        <w:t xml:space="preserve">por meio de oficinas de aprendizagem </w:t>
      </w:r>
      <w:r w:rsidR="0028051D" w:rsidRPr="00DC15B5">
        <w:t xml:space="preserve">imediatamente </w:t>
      </w:r>
      <w:r w:rsidR="00F35D23" w:rsidRPr="00DC15B5">
        <w:t>no momento em que duas jovens foram desligadas da casa de acolhimento do Lar de São Jose, em Ceilândia, onde moravam</w:t>
      </w:r>
      <w:r w:rsidR="00D73CE1" w:rsidRPr="00DC15B5">
        <w:t>,</w:t>
      </w:r>
      <w:r w:rsidR="00F35D23" w:rsidRPr="00DC15B5">
        <w:t xml:space="preserve"> por motivo de completarem seus 18 anos. Instigado</w:t>
      </w:r>
      <w:r w:rsidR="0028051D" w:rsidRPr="00DC15B5">
        <w:t>s</w:t>
      </w:r>
      <w:r w:rsidR="00F35D23" w:rsidRPr="00DC15B5">
        <w:t xml:space="preserve"> a </w:t>
      </w:r>
      <w:r w:rsidR="00E15AEF" w:rsidRPr="00DC15B5">
        <w:t>melhorar a</w:t>
      </w:r>
      <w:r w:rsidR="00B05AC3" w:rsidRPr="00DC15B5">
        <w:t xml:space="preserve"> </w:t>
      </w:r>
      <w:r w:rsidR="00F35D23" w:rsidRPr="00DC15B5">
        <w:t xml:space="preserve">qualidade </w:t>
      </w:r>
      <w:r w:rsidR="00E15AEF" w:rsidRPr="00DC15B5">
        <w:t>e</w:t>
      </w:r>
      <w:r w:rsidR="00F35D23" w:rsidRPr="00DC15B5">
        <w:t xml:space="preserve"> </w:t>
      </w:r>
      <w:r w:rsidR="00B05AC3" w:rsidRPr="00DC15B5">
        <w:t>sobrevida</w:t>
      </w:r>
      <w:r w:rsidR="00F35D23" w:rsidRPr="00DC15B5">
        <w:t xml:space="preserve"> financeira </w:t>
      </w:r>
      <w:r w:rsidR="00E15AEF" w:rsidRPr="00DC15B5">
        <w:t>d</w:t>
      </w:r>
      <w:r w:rsidR="00F35D23" w:rsidRPr="00DC15B5">
        <w:t>essas duas jovens, surgiu</w:t>
      </w:r>
      <w:r w:rsidR="0028051D" w:rsidRPr="00DC15B5">
        <w:t>,</w:t>
      </w:r>
      <w:r w:rsidR="00F35D23" w:rsidRPr="00DC15B5">
        <w:t xml:space="preserve"> </w:t>
      </w:r>
      <w:r w:rsidR="0028051D" w:rsidRPr="00DC15B5">
        <w:t>entre os alunos participantes, a</w:t>
      </w:r>
      <w:r w:rsidR="00F35D23" w:rsidRPr="00DC15B5">
        <w:t xml:space="preserve"> </w:t>
      </w:r>
      <w:r w:rsidR="00B05AC3" w:rsidRPr="00DC15B5">
        <w:t>ideia</w:t>
      </w:r>
      <w:r w:rsidR="004044BD" w:rsidRPr="00DC15B5">
        <w:t xml:space="preserve"> </w:t>
      </w:r>
      <w:r w:rsidR="00B05AC3" w:rsidRPr="00DC15B5">
        <w:t xml:space="preserve">de </w:t>
      </w:r>
      <w:r w:rsidR="00E15AEF" w:rsidRPr="00DC15B5">
        <w:t>aplicação</w:t>
      </w:r>
      <w:r w:rsidR="00F35D23" w:rsidRPr="00DC15B5">
        <w:t xml:space="preserve"> d</w:t>
      </w:r>
      <w:r w:rsidR="00B05AC3" w:rsidRPr="00DC15B5">
        <w:t>esse</w:t>
      </w:r>
      <w:r w:rsidR="00F35D23" w:rsidRPr="00DC15B5">
        <w:t xml:space="preserve"> projeto piloto </w:t>
      </w:r>
      <w:r w:rsidR="00E15AEF" w:rsidRPr="00DC15B5">
        <w:t>em</w:t>
      </w:r>
      <w:r w:rsidR="00F35D23" w:rsidRPr="00DC15B5">
        <w:t xml:space="preserve"> educação financeira </w:t>
      </w:r>
      <w:r w:rsidR="007C407C" w:rsidRPr="00DC15B5">
        <w:t>e orçamentária</w:t>
      </w:r>
      <w:r w:rsidR="0028051D" w:rsidRPr="00DC15B5">
        <w:t>,</w:t>
      </w:r>
      <w:r w:rsidR="007C407C" w:rsidRPr="00DC15B5">
        <w:t xml:space="preserve"> aspirando</w:t>
      </w:r>
      <w:r w:rsidR="00F35D23" w:rsidRPr="00DC15B5">
        <w:t xml:space="preserve"> </w:t>
      </w:r>
      <w:r w:rsidR="00B05AC3" w:rsidRPr="00DC15B5">
        <w:t xml:space="preserve">impactar positivamente </w:t>
      </w:r>
      <w:r w:rsidR="00F35D23" w:rsidRPr="00DC15B5">
        <w:t xml:space="preserve">a autonomia </w:t>
      </w:r>
      <w:r w:rsidR="007C407C" w:rsidRPr="00DC15B5">
        <w:t>econômica</w:t>
      </w:r>
      <w:r w:rsidR="00F35D23" w:rsidRPr="00DC15B5">
        <w:t xml:space="preserve"> </w:t>
      </w:r>
      <w:r w:rsidR="007C407C" w:rsidRPr="00DC15B5">
        <w:t xml:space="preserve">dessas jovens, </w:t>
      </w:r>
      <w:r w:rsidR="00B05AC3" w:rsidRPr="00DC15B5">
        <w:t>e</w:t>
      </w:r>
      <w:r w:rsidR="00D73CE1" w:rsidRPr="00DC15B5">
        <w:t xml:space="preserve"> minimizar</w:t>
      </w:r>
      <w:r w:rsidR="00F35D23" w:rsidRPr="00DC15B5">
        <w:t xml:space="preserve"> </w:t>
      </w:r>
      <w:r w:rsidR="00D73CE1" w:rsidRPr="00DC15B5">
        <w:t>as dificuldades</w:t>
      </w:r>
      <w:r w:rsidR="00F35D23" w:rsidRPr="00DC15B5">
        <w:t xml:space="preserve"> a serem enfrentados n</w:t>
      </w:r>
      <w:r w:rsidR="007C407C" w:rsidRPr="00DC15B5">
        <w:t>ess</w:t>
      </w:r>
      <w:r w:rsidR="00F35D23" w:rsidRPr="00DC15B5">
        <w:t xml:space="preserve">a </w:t>
      </w:r>
      <w:r w:rsidR="007C407C" w:rsidRPr="00DC15B5">
        <w:t xml:space="preserve">nova fase de </w:t>
      </w:r>
      <w:r w:rsidR="00F35D23" w:rsidRPr="00DC15B5">
        <w:t xml:space="preserve">vida </w:t>
      </w:r>
      <w:r w:rsidR="007C407C" w:rsidRPr="00DC15B5">
        <w:t>abruptamente impelida</w:t>
      </w:r>
      <w:r w:rsidR="0028051D" w:rsidRPr="00DC15B5">
        <w:t>.</w:t>
      </w:r>
      <w:r w:rsidR="00B05AC3" w:rsidRPr="00DC15B5">
        <w:t xml:space="preserve"> F</w:t>
      </w:r>
      <w:r w:rsidR="00D73CE1" w:rsidRPr="00DC15B5">
        <w:t xml:space="preserve">oram levantados os materiais de </w:t>
      </w:r>
      <w:r w:rsidR="008827F8" w:rsidRPr="00DC15B5">
        <w:t>melhor acessibilidade</w:t>
      </w:r>
      <w:r w:rsidR="00D73CE1" w:rsidRPr="00DC15B5">
        <w:t xml:space="preserve"> e de fácil linguagem, que pudesse</w:t>
      </w:r>
      <w:r w:rsidR="00E41725" w:rsidRPr="00DC15B5">
        <w:t>m</w:t>
      </w:r>
      <w:r w:rsidR="00D73CE1" w:rsidRPr="00DC15B5">
        <w:t xml:space="preserve"> transmitir conceitos sobre o dinheiro, </w:t>
      </w:r>
      <w:r w:rsidR="00BA4CF3" w:rsidRPr="00DC15B5">
        <w:t xml:space="preserve">receitas, </w:t>
      </w:r>
      <w:r w:rsidR="00D73CE1" w:rsidRPr="00DC15B5">
        <w:t>controle d</w:t>
      </w:r>
      <w:r w:rsidR="00BA4CF3" w:rsidRPr="00DC15B5">
        <w:t>e</w:t>
      </w:r>
      <w:r w:rsidR="00D73CE1" w:rsidRPr="00DC15B5">
        <w:t xml:space="preserve"> </w:t>
      </w:r>
      <w:r w:rsidR="00BA4CF3" w:rsidRPr="00DC15B5">
        <w:t>despesas</w:t>
      </w:r>
      <w:r w:rsidR="00D73CE1" w:rsidRPr="00DC15B5">
        <w:t>, poupança e investimento, com intuito de promover habilidades críticas necessárias para tomada de decisões e planejamento</w:t>
      </w:r>
      <w:r w:rsidR="008827F8" w:rsidRPr="00DC15B5">
        <w:t xml:space="preserve"> financeiro</w:t>
      </w:r>
      <w:r w:rsidR="00D73CE1" w:rsidRPr="00DC15B5">
        <w:t xml:space="preserve"> controlado.</w:t>
      </w:r>
      <w:r w:rsidR="00B05AC3" w:rsidRPr="00DC15B5">
        <w:t xml:space="preserve"> Dentre outros, o objetivo de fornecer ferramentas práticas para a gestão de recursos, prevenção de endividamento e transição consciente para a vida adulta.</w:t>
      </w:r>
    </w:p>
    <w:p w14:paraId="67945A15" w14:textId="37033898" w:rsidR="00381EFB" w:rsidRPr="00DC15B5" w:rsidRDefault="00381E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  <w:ind w:left="284" w:hanging="284"/>
        <w:jc w:val="both"/>
        <w:rPr>
          <w:b/>
          <w:bCs/>
        </w:rPr>
      </w:pPr>
      <w:r w:rsidRPr="00DC15B5">
        <w:rPr>
          <w:b/>
          <w:bCs/>
        </w:rPr>
        <w:t>RESULTADOS ESPERADOS</w:t>
      </w:r>
      <w:r w:rsidR="00D532C5" w:rsidRPr="00DC15B5">
        <w:rPr>
          <w:b/>
          <w:bCs/>
        </w:rPr>
        <w:t xml:space="preserve">: </w:t>
      </w:r>
    </w:p>
    <w:p w14:paraId="26388A48" w14:textId="16DCAB1D" w:rsidR="00D532C5" w:rsidRPr="00DC15B5" w:rsidRDefault="00D532C5" w:rsidP="00A0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  <w:jc w:val="both"/>
      </w:pPr>
      <w:r w:rsidRPr="00DC15B5">
        <w:t>Educar financeiramente as jovens egressas tornando-as mais preparadas para lidar com sua nova</w:t>
      </w:r>
      <w:r w:rsidR="00A030DE">
        <w:t xml:space="preserve"> </w:t>
      </w:r>
      <w:r w:rsidRPr="00DC15B5">
        <w:t>realidade econômica.</w:t>
      </w:r>
    </w:p>
    <w:p w14:paraId="621DC0E6" w14:textId="07DA6498" w:rsidR="00D532C5" w:rsidRPr="00DC15B5" w:rsidRDefault="00D532C5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  <w:ind w:left="284" w:hanging="284"/>
        <w:jc w:val="both"/>
      </w:pPr>
      <w:r w:rsidRPr="00DC15B5">
        <w:t>Desenvolver a capacidade de organização financeira e orçamentária pessoal.</w:t>
      </w:r>
    </w:p>
    <w:p w14:paraId="2A7E221B" w14:textId="3EB825B9" w:rsidR="00D532C5" w:rsidRPr="00DC15B5" w:rsidRDefault="00D532C5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  <w:ind w:left="284" w:hanging="284"/>
        <w:jc w:val="both"/>
      </w:pPr>
      <w:r w:rsidRPr="00DC15B5">
        <w:t>Reduzir os riscos de endividamento, exclusão financeira e comportamentos impulsivos de consumo.</w:t>
      </w:r>
    </w:p>
    <w:p w14:paraId="43EF2486" w14:textId="4AA6BBFD" w:rsidR="00D532C5" w:rsidRPr="00DC15B5" w:rsidRDefault="00D532C5" w:rsidP="00A0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  <w:jc w:val="both"/>
      </w:pPr>
      <w:r w:rsidRPr="00DC15B5">
        <w:lastRenderedPageBreak/>
        <w:t>Promover a organização de materiais permanentes que possam ser consultados e replicados por outros jovens egressos.</w:t>
      </w:r>
    </w:p>
    <w:p w14:paraId="77B96AD5" w14:textId="41029039" w:rsidR="00381EFB" w:rsidRPr="00DC15B5" w:rsidRDefault="00D532C5" w:rsidP="00A03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6" w:lineRule="atLeast"/>
        <w:jc w:val="both"/>
      </w:pPr>
      <w:r w:rsidRPr="00DC15B5">
        <w:t>Promover a conscientização dos jovens da importância de manter</w:t>
      </w:r>
      <w:r w:rsidR="00BA4CF3" w:rsidRPr="00DC15B5">
        <w:t>em suas</w:t>
      </w:r>
      <w:r w:rsidRPr="00DC15B5">
        <w:t xml:space="preserve"> contas saudáveis, que possibilite a economia de recursos para a conquista de sonhos</w:t>
      </w:r>
      <w:r w:rsidR="008827F8" w:rsidRPr="00DC15B5">
        <w:t xml:space="preserve"> e necessidades ess</w:t>
      </w:r>
      <w:r w:rsidR="00BA4CF3" w:rsidRPr="00DC15B5">
        <w:t>e</w:t>
      </w:r>
      <w:r w:rsidR="008827F8" w:rsidRPr="00DC15B5">
        <w:t>ncia</w:t>
      </w:r>
      <w:r w:rsidR="00BA4CF3" w:rsidRPr="00DC15B5">
        <w:t>i</w:t>
      </w:r>
      <w:r w:rsidR="008827F8" w:rsidRPr="00DC15B5">
        <w:t>s.</w:t>
      </w:r>
    </w:p>
    <w:p w14:paraId="64E517D7" w14:textId="77777777" w:rsidR="008827F8" w:rsidRPr="00DC15B5" w:rsidRDefault="008827F8" w:rsidP="00DC15B5">
      <w:pPr>
        <w:spacing w:line="26" w:lineRule="atLeast"/>
        <w:rPr>
          <w:b/>
          <w:bCs/>
        </w:rPr>
      </w:pPr>
    </w:p>
    <w:p w14:paraId="1F4467E4" w14:textId="7BB83563" w:rsidR="00381EFB" w:rsidRPr="00DC15B5" w:rsidRDefault="00381EFB" w:rsidP="00DC15B5">
      <w:pPr>
        <w:spacing w:line="26" w:lineRule="atLeast"/>
        <w:rPr>
          <w:b/>
          <w:bCs/>
        </w:rPr>
      </w:pPr>
      <w:r w:rsidRPr="00DC15B5">
        <w:rPr>
          <w:b/>
          <w:bCs/>
        </w:rPr>
        <w:t>Observações:</w:t>
      </w:r>
    </w:p>
    <w:p w14:paraId="1E5248B5" w14:textId="3F345652" w:rsidR="00381EFB" w:rsidRPr="00DC15B5" w:rsidRDefault="00B05AC3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t>Elevada Satisfação: Pesquisa de percepção atestou a clara aplicabilidade do conteúdo no cotidiano das participantes.</w:t>
      </w:r>
      <w:r w:rsidR="009C2DAA" w:rsidRPr="00DC15B5">
        <w:t xml:space="preserve"> Impactos motivacionais importantes, melhoria da capacidade de controle e planejamento financeiro. Nítida ampliação dos conhecimentos adquiridos e boa perspectiva de continuidade do uso das ferramentas disponibilizadas para a vida futura.</w:t>
      </w:r>
    </w:p>
    <w:p w14:paraId="71B42F37" w14:textId="4E9F047C" w:rsidR="00B05AC3" w:rsidRPr="00DC15B5" w:rsidRDefault="00B05AC3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t>Logística e Acessibilidade</w:t>
      </w:r>
      <w:r w:rsidR="007247B4" w:rsidRPr="00DC15B5">
        <w:t xml:space="preserve">: </w:t>
      </w:r>
      <w:r w:rsidRPr="00DC15B5">
        <w:t xml:space="preserve">A locomoção </w:t>
      </w:r>
      <w:r w:rsidR="00EB37FB" w:rsidRPr="00DC15B5">
        <w:t xml:space="preserve">dos </w:t>
      </w:r>
      <w:r w:rsidRPr="00DC15B5">
        <w:t xml:space="preserve">participantes para os locais </w:t>
      </w:r>
      <w:r w:rsidR="007247B4" w:rsidRPr="00DC15B5">
        <w:t xml:space="preserve">distantes </w:t>
      </w:r>
      <w:r w:rsidRPr="00DC15B5">
        <w:t xml:space="preserve">de </w:t>
      </w:r>
      <w:r w:rsidR="00EB37FB" w:rsidRPr="00DC15B5">
        <w:t>encontro demandou</w:t>
      </w:r>
      <w:r w:rsidRPr="00DC15B5">
        <w:t xml:space="preserve"> apoio complementar de recursos para transporte, evidenciando a barreira geográfica e econômica.</w:t>
      </w:r>
      <w:r w:rsidR="00EB37FB" w:rsidRPr="00DC15B5">
        <w:t xml:space="preserve"> Utilização de recursos extras para alimentação</w:t>
      </w:r>
      <w:r w:rsidR="007247B4" w:rsidRPr="00DC15B5">
        <w:t>, impressão e disponibilização dos materiais de forma física, preferida entre os jovens aprendizes.</w:t>
      </w:r>
    </w:p>
    <w:p w14:paraId="6B69E198" w14:textId="2A5413C2" w:rsidR="00EB37FB" w:rsidRPr="00DC15B5" w:rsidRDefault="00EB37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t>Adaptação Metodológica: Sensibilidade na comunicação. O conhecimento prévio sobre finanças era praticamente inexistente, exigindo a simplificação de conceitos e o abandono de jargões técnicos. · Abstração versus Realidade Imediata: Conceitos de médio e longo prazo (como investimentos) tiveram menor engajamento inicial. O foco precisou ser redirecionado para o controle orçamentário imediato e a formação de reserva de emergência, que eram demandas mais palpáveis.</w:t>
      </w:r>
    </w:p>
    <w:p w14:paraId="620EC190" w14:textId="6BCE36B2" w:rsidR="00EB37FB" w:rsidRPr="00DC15B5" w:rsidRDefault="00EB37FB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t xml:space="preserve">Limitações Estruturais </w:t>
      </w:r>
      <w:r w:rsidR="007247B4" w:rsidRPr="00DC15B5">
        <w:t>de</w:t>
      </w:r>
      <w:r w:rsidRPr="00DC15B5">
        <w:t xml:space="preserve"> Escala e Tempo de treinamento: O caráter piloto e o curto período de intervenção limitaram a profundidade do acompanhamento e a consolidação de hábitos a longo prazo. A dúvida sobre a sustentabilidade das mudanças comportamentais após o término do projeto permanece.</w:t>
      </w:r>
    </w:p>
    <w:p w14:paraId="55BC080B" w14:textId="13AD6A93" w:rsidR="00381EFB" w:rsidRPr="00DC15B5" w:rsidRDefault="007247B4" w:rsidP="00DC1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t>Os desafios identificados não invalidam o sucesso da iniciativa, mas apontam possíveis ações futuras, como:  1. Parcerias Locais: Realizar os encontros dentro da comunidade das participantes ou em equipamentos públicos próximos para eliminar barreiras de deslocamento e acesso aos materiais didáticos; 2. Acolhimento Emocional: Integrar técnicas e dinâmicas de suporte psicossocial, 3. Saber contextualizar o material ao público-alvo, à realidade individual e as soluções dentro da escassez; 4. Estruturar programas de mentoria continuada, com encontros mensais de acompanhamento após a capacitação inicial, para reforço e suporte contínuo.</w:t>
      </w:r>
      <w:r w:rsidRPr="00DC15B5">
        <w:tab/>
      </w:r>
    </w:p>
    <w:p w14:paraId="298D61FE" w14:textId="2ACE751F" w:rsidR="00381EFB" w:rsidRPr="00DC15B5" w:rsidRDefault="007247B4" w:rsidP="00CC6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6" w:lineRule="atLeast"/>
        <w:jc w:val="both"/>
      </w:pPr>
      <w:r w:rsidRPr="00DC15B5">
        <w:t xml:space="preserve">Os obstáculos enfrentados – logísticos, </w:t>
      </w:r>
      <w:r w:rsidR="00DC15B5" w:rsidRPr="00DC15B5">
        <w:t>emocionais, metodológicos</w:t>
      </w:r>
      <w:r w:rsidR="00125584" w:rsidRPr="00DC15B5">
        <w:t xml:space="preserve"> e estruturais do projeto, </w:t>
      </w:r>
      <w:r w:rsidRPr="00DC15B5">
        <w:t xml:space="preserve">foram tão instrutivos quanto os resultados alcançados. Eles destacam que projetos de extensão com populações em alta vulnerabilidade exigem mais do que expertise técnica; demandam flexibilidade, empatia e um compromisso com a realidade complexa dos sujeitos envolvidos. A superação desses desafios enriqueceu a formação discente e aprimorou a capacidade </w:t>
      </w:r>
      <w:r w:rsidR="0033324C">
        <w:t>do centro universitário</w:t>
      </w:r>
      <w:r w:rsidRPr="00DC15B5">
        <w:t xml:space="preserve"> em atuar de forma socialmente referenciada.</w:t>
      </w:r>
    </w:p>
    <w:p w14:paraId="62793055" w14:textId="77777777" w:rsidR="00125584" w:rsidRPr="00DC15B5" w:rsidRDefault="00125584" w:rsidP="00DC15B5">
      <w:pPr>
        <w:spacing w:line="26" w:lineRule="atLeast"/>
        <w:rPr>
          <w:b/>
          <w:bCs/>
        </w:rPr>
      </w:pPr>
    </w:p>
    <w:p w14:paraId="68B9CE6C" w14:textId="2DA739F9" w:rsidR="00381EFB" w:rsidRDefault="00381EFB" w:rsidP="00DC15B5">
      <w:pPr>
        <w:spacing w:line="26" w:lineRule="atLeast"/>
        <w:rPr>
          <w:b/>
          <w:bCs/>
        </w:rPr>
      </w:pPr>
      <w:r w:rsidRPr="00DC15B5">
        <w:rPr>
          <w:b/>
          <w:bCs/>
        </w:rPr>
        <w:t>ANEXOS AO RELATÓRIO:</w:t>
      </w:r>
    </w:p>
    <w:p w14:paraId="0367D02A" w14:textId="77777777" w:rsidR="00274882" w:rsidRPr="00DC15B5" w:rsidRDefault="00274882" w:rsidP="00DC15B5">
      <w:pPr>
        <w:spacing w:line="26" w:lineRule="atLeast"/>
        <w:rPr>
          <w:b/>
          <w:bCs/>
        </w:rPr>
      </w:pPr>
    </w:p>
    <w:p w14:paraId="6F00E27B" w14:textId="67DDF86D" w:rsidR="00DC15B5" w:rsidRPr="00DC15B5" w:rsidRDefault="000923CF" w:rsidP="00DC15B5">
      <w:pPr>
        <w:spacing w:line="26" w:lineRule="atLeast"/>
        <w:jc w:val="both"/>
        <w:rPr>
          <w:lang w:eastAsia="pt-BR"/>
        </w:rPr>
      </w:pPr>
      <w:r>
        <w:rPr>
          <w:b/>
          <w:bCs/>
          <w:lang w:eastAsia="pt-BR"/>
        </w:rPr>
        <w:t>Anexo</w:t>
      </w:r>
      <w:r w:rsidR="00DC15B5" w:rsidRPr="00DC15B5">
        <w:rPr>
          <w:b/>
          <w:bCs/>
          <w:lang w:eastAsia="pt-BR"/>
        </w:rPr>
        <w:t xml:space="preserve"> 1 </w:t>
      </w:r>
      <w:r w:rsidR="00D95468">
        <w:rPr>
          <w:b/>
          <w:bCs/>
          <w:lang w:eastAsia="pt-BR"/>
        </w:rPr>
        <w:t>–</w:t>
      </w:r>
      <w:r w:rsidR="00DC15B5" w:rsidRPr="00DC15B5">
        <w:rPr>
          <w:b/>
          <w:bCs/>
          <w:lang w:eastAsia="pt-BR"/>
        </w:rPr>
        <w:t xml:space="preserve"> Material</w:t>
      </w:r>
      <w:r w:rsidR="00D95468">
        <w:rPr>
          <w:b/>
          <w:bCs/>
          <w:lang w:eastAsia="pt-BR"/>
        </w:rPr>
        <w:t xml:space="preserve"> educativo</w:t>
      </w:r>
      <w:r w:rsidR="00DC15B5" w:rsidRPr="00DC15B5">
        <w:rPr>
          <w:b/>
          <w:bCs/>
          <w:lang w:eastAsia="pt-BR"/>
        </w:rPr>
        <w:t xml:space="preserve"> didático principal, </w:t>
      </w:r>
      <w:r w:rsidR="00DC15B5" w:rsidRPr="00DC15B5">
        <w:rPr>
          <w:lang w:eastAsia="pt-BR"/>
        </w:rPr>
        <w:t xml:space="preserve">Caderno do Banco Central: </w:t>
      </w:r>
    </w:p>
    <w:p w14:paraId="624B8FA0" w14:textId="614EDF3D" w:rsidR="00381EFB" w:rsidRPr="00DC15B5" w:rsidRDefault="00DC15B5" w:rsidP="00DC15B5">
      <w:pPr>
        <w:spacing w:line="26" w:lineRule="atLeast"/>
        <w:rPr>
          <w:rStyle w:val="Hyperlink"/>
          <w:lang w:eastAsia="pt-BR"/>
        </w:rPr>
      </w:pPr>
      <w:r w:rsidRPr="00DC15B5">
        <w:rPr>
          <w:lang w:eastAsia="pt-BR"/>
        </w:rPr>
        <w:t xml:space="preserve"> </w:t>
      </w:r>
      <w:hyperlink r:id="rId7" w:history="1">
        <w:r w:rsidRPr="00DC15B5">
          <w:rPr>
            <w:rStyle w:val="Hyperlink"/>
            <w:lang w:eastAsia="pt-BR"/>
          </w:rPr>
          <w:t>https://www.bcb.gov.br/pre/pef/port/caderno_cidadania_financeira.pdf</w:t>
        </w:r>
      </w:hyperlink>
    </w:p>
    <w:p w14:paraId="22868A63" w14:textId="4103414E" w:rsidR="00DC15B5" w:rsidRPr="00DC15B5" w:rsidRDefault="000923CF" w:rsidP="00DC15B5">
      <w:pPr>
        <w:spacing w:line="26" w:lineRule="atLeast"/>
        <w:jc w:val="both"/>
        <w:rPr>
          <w:b/>
          <w:bCs/>
          <w:lang w:eastAsia="pt-BR"/>
        </w:rPr>
      </w:pPr>
      <w:r>
        <w:rPr>
          <w:b/>
          <w:bCs/>
          <w:lang w:eastAsia="pt-BR"/>
        </w:rPr>
        <w:t>Anexo</w:t>
      </w:r>
      <w:r w:rsidRPr="00DC15B5">
        <w:rPr>
          <w:b/>
          <w:bCs/>
          <w:lang w:eastAsia="pt-BR"/>
        </w:rPr>
        <w:t xml:space="preserve"> </w:t>
      </w:r>
      <w:r w:rsidR="00DC15B5" w:rsidRPr="00DC15B5">
        <w:rPr>
          <w:b/>
          <w:bCs/>
          <w:lang w:eastAsia="pt-BR"/>
        </w:rPr>
        <w:t>2 – Material complementar</w:t>
      </w:r>
    </w:p>
    <w:p w14:paraId="29D70772" w14:textId="6CE8D1CC" w:rsidR="00DC15B5" w:rsidRPr="00DC15B5" w:rsidRDefault="00DC15B5" w:rsidP="00CC6AA7">
      <w:pPr>
        <w:spacing w:line="26" w:lineRule="atLeast"/>
        <w:jc w:val="both"/>
        <w:rPr>
          <w:lang w:eastAsia="pt-BR"/>
        </w:rPr>
      </w:pPr>
      <w:r w:rsidRPr="00DC15B5">
        <w:rPr>
          <w:lang w:eastAsia="pt-BR"/>
        </w:rPr>
        <w:t>- Explicação simples dos princípios básicos de finanças, extraído do livro de José Paschoal Rossetti;</w:t>
      </w:r>
    </w:p>
    <w:p w14:paraId="63B457BB" w14:textId="22CE3E90" w:rsidR="00DC15B5" w:rsidRPr="00DC15B5" w:rsidRDefault="00DC15B5" w:rsidP="00DC15B5">
      <w:pPr>
        <w:spacing w:line="26" w:lineRule="atLeast"/>
        <w:rPr>
          <w:lang w:eastAsia="pt-BR"/>
        </w:rPr>
      </w:pPr>
      <w:r w:rsidRPr="00DC15B5">
        <w:rPr>
          <w:lang w:eastAsia="pt-BR"/>
        </w:rPr>
        <w:t>- A Regra dos 10% – George S. Clason, com adaptações;</w:t>
      </w:r>
    </w:p>
    <w:p w14:paraId="00FF5509" w14:textId="752E3FD7" w:rsidR="00DC15B5" w:rsidRPr="00DC15B5" w:rsidRDefault="00DC15B5" w:rsidP="00DC15B5">
      <w:pPr>
        <w:spacing w:line="26" w:lineRule="atLeast"/>
      </w:pPr>
      <w:r w:rsidRPr="00DC15B5">
        <w:t>- Pirâmide de Maslow e quadro comparativo das necessidades humanas segundo Abrahan Maslow, com adaptações;</w:t>
      </w:r>
    </w:p>
    <w:p w14:paraId="56F35F84" w14:textId="55F82314" w:rsidR="00DC15B5" w:rsidRPr="00DC15B5" w:rsidRDefault="00DC15B5" w:rsidP="00DC15B5">
      <w:pPr>
        <w:spacing w:line="26" w:lineRule="atLeast"/>
        <w:jc w:val="both"/>
      </w:pPr>
      <w:r w:rsidRPr="00DC15B5">
        <w:t>- Planilha orçamentária exemplificativa – modelo Microsoft Excel, com adaptações;</w:t>
      </w:r>
    </w:p>
    <w:p w14:paraId="076B73B0" w14:textId="53782FF0" w:rsidR="00DC15B5" w:rsidRPr="00DC15B5" w:rsidRDefault="000923CF" w:rsidP="00DC15B5">
      <w:pPr>
        <w:spacing w:line="26" w:lineRule="atLeast"/>
        <w:jc w:val="both"/>
        <w:rPr>
          <w:b/>
          <w:bCs/>
          <w:color w:val="000000"/>
          <w:lang w:eastAsia="pt-BR"/>
        </w:rPr>
      </w:pPr>
      <w:r>
        <w:rPr>
          <w:b/>
          <w:bCs/>
          <w:lang w:eastAsia="pt-BR"/>
        </w:rPr>
        <w:lastRenderedPageBreak/>
        <w:t>Anexo</w:t>
      </w:r>
      <w:r w:rsidRPr="00DC15B5">
        <w:rPr>
          <w:b/>
          <w:bCs/>
          <w:lang w:eastAsia="pt-BR"/>
        </w:rPr>
        <w:t xml:space="preserve"> </w:t>
      </w:r>
      <w:r w:rsidR="00DC15B5" w:rsidRPr="00DC15B5">
        <w:rPr>
          <w:b/>
          <w:bCs/>
          <w:color w:val="000000"/>
          <w:lang w:eastAsia="pt-BR"/>
        </w:rPr>
        <w:t>3 - Quadro resumo das atividades práticas – fotos</w:t>
      </w:r>
    </w:p>
    <w:p w14:paraId="217EAE74" w14:textId="317600B9" w:rsidR="00DC15B5" w:rsidRPr="00DC15B5" w:rsidRDefault="000923CF" w:rsidP="00DC15B5">
      <w:pPr>
        <w:shd w:val="clear" w:color="auto" w:fill="FFFFFF"/>
        <w:tabs>
          <w:tab w:val="left" w:pos="7530"/>
        </w:tabs>
        <w:spacing w:line="26" w:lineRule="atLeast"/>
        <w:jc w:val="both"/>
        <w:rPr>
          <w:b/>
          <w:bCs/>
          <w:color w:val="000000"/>
          <w:lang w:eastAsia="pt-BR"/>
        </w:rPr>
      </w:pPr>
      <w:r>
        <w:rPr>
          <w:b/>
          <w:bCs/>
          <w:lang w:eastAsia="pt-BR"/>
        </w:rPr>
        <w:t>Anexo</w:t>
      </w:r>
      <w:r w:rsidRPr="00DC15B5">
        <w:rPr>
          <w:b/>
          <w:bCs/>
          <w:lang w:eastAsia="pt-BR"/>
        </w:rPr>
        <w:t xml:space="preserve"> </w:t>
      </w:r>
      <w:r w:rsidR="00DC15B5" w:rsidRPr="00DC15B5">
        <w:rPr>
          <w:b/>
          <w:bCs/>
          <w:color w:val="000000"/>
          <w:lang w:eastAsia="pt-BR"/>
        </w:rPr>
        <w:t>4 - Questões Sobre Educação Financeira</w:t>
      </w:r>
    </w:p>
    <w:p w14:paraId="6E03A74B" w14:textId="1B9469E3" w:rsidR="00DC15B5" w:rsidRPr="00DC15B5" w:rsidRDefault="000923CF" w:rsidP="00DC15B5">
      <w:pPr>
        <w:spacing w:line="26" w:lineRule="atLeast"/>
        <w:jc w:val="both"/>
        <w:rPr>
          <w:b/>
          <w:bCs/>
          <w:lang w:eastAsia="pt-BR"/>
        </w:rPr>
      </w:pPr>
      <w:r>
        <w:rPr>
          <w:b/>
          <w:bCs/>
          <w:lang w:eastAsia="pt-BR"/>
        </w:rPr>
        <w:t>Anexo</w:t>
      </w:r>
      <w:r w:rsidRPr="00DC15B5">
        <w:rPr>
          <w:b/>
          <w:bCs/>
          <w:lang w:eastAsia="pt-BR"/>
        </w:rPr>
        <w:t xml:space="preserve"> </w:t>
      </w:r>
      <w:r w:rsidR="00DC15B5" w:rsidRPr="00DC15B5">
        <w:rPr>
          <w:b/>
          <w:bCs/>
          <w:lang w:eastAsia="pt-BR"/>
        </w:rPr>
        <w:t>5 - Pesquisa de satisfação – modelo Likert, arquivo em PDF.</w:t>
      </w:r>
    </w:p>
    <w:p w14:paraId="05E50BD2" w14:textId="1B93DAF3" w:rsidR="00DC15B5" w:rsidRPr="00DC15B5" w:rsidRDefault="000923CF" w:rsidP="00DC15B5">
      <w:pPr>
        <w:spacing w:line="26" w:lineRule="atLeast"/>
        <w:jc w:val="both"/>
        <w:rPr>
          <w:b/>
          <w:bCs/>
          <w:lang w:eastAsia="pt-BR"/>
        </w:rPr>
      </w:pPr>
      <w:r>
        <w:rPr>
          <w:b/>
          <w:bCs/>
          <w:lang w:eastAsia="pt-BR"/>
        </w:rPr>
        <w:t>Anexo</w:t>
      </w:r>
      <w:r w:rsidRPr="00DC15B5">
        <w:rPr>
          <w:b/>
          <w:bCs/>
          <w:lang w:eastAsia="pt-BR"/>
        </w:rPr>
        <w:t xml:space="preserve"> </w:t>
      </w:r>
      <w:r w:rsidR="00DC15B5" w:rsidRPr="00DC15B5">
        <w:rPr>
          <w:b/>
          <w:bCs/>
          <w:lang w:eastAsia="pt-BR"/>
        </w:rPr>
        <w:t xml:space="preserve">6 </w:t>
      </w:r>
      <w:r w:rsidR="00D95468">
        <w:rPr>
          <w:b/>
          <w:bCs/>
          <w:lang w:eastAsia="pt-BR"/>
        </w:rPr>
        <w:t xml:space="preserve">- </w:t>
      </w:r>
      <w:r w:rsidR="00DC15B5" w:rsidRPr="00DC15B5">
        <w:rPr>
          <w:b/>
          <w:bCs/>
          <w:lang w:eastAsia="pt-BR"/>
        </w:rPr>
        <w:t>Formulários de autorização de imagem e cessão de propriedade intelectual</w:t>
      </w:r>
    </w:p>
    <w:p w14:paraId="6A299FBB" w14:textId="32E694C9" w:rsidR="00DC15B5" w:rsidRPr="00DC15B5" w:rsidRDefault="000923CF" w:rsidP="00DC15B5">
      <w:pPr>
        <w:spacing w:line="26" w:lineRule="atLeast"/>
        <w:jc w:val="both"/>
        <w:rPr>
          <w:b/>
          <w:bCs/>
          <w:lang w:eastAsia="pt-BR"/>
        </w:rPr>
      </w:pPr>
      <w:r>
        <w:rPr>
          <w:b/>
          <w:bCs/>
          <w:lang w:eastAsia="pt-BR"/>
        </w:rPr>
        <w:t>Anexo</w:t>
      </w:r>
      <w:r w:rsidRPr="00DC15B5">
        <w:rPr>
          <w:b/>
          <w:bCs/>
          <w:lang w:eastAsia="pt-BR"/>
        </w:rPr>
        <w:t xml:space="preserve"> </w:t>
      </w:r>
      <w:r w:rsidR="00DC15B5" w:rsidRPr="00DC15B5">
        <w:rPr>
          <w:b/>
          <w:bCs/>
          <w:lang w:eastAsia="pt-BR"/>
        </w:rPr>
        <w:t xml:space="preserve">7 </w:t>
      </w:r>
      <w:r w:rsidR="00D95468">
        <w:rPr>
          <w:b/>
          <w:bCs/>
          <w:lang w:eastAsia="pt-BR"/>
        </w:rPr>
        <w:t xml:space="preserve">- </w:t>
      </w:r>
      <w:r w:rsidR="00DC15B5" w:rsidRPr="00DC15B5">
        <w:rPr>
          <w:b/>
          <w:bCs/>
          <w:lang w:eastAsia="pt-BR"/>
        </w:rPr>
        <w:t xml:space="preserve">Conversas exportadas do aplicativo de mensagem de WhatsApp de cunho orientativo e de integração entre o </w:t>
      </w:r>
      <w:r w:rsidR="00D24693">
        <w:rPr>
          <w:b/>
          <w:bCs/>
          <w:lang w:eastAsia="pt-BR"/>
        </w:rPr>
        <w:t xml:space="preserve">professor - </w:t>
      </w:r>
      <w:r w:rsidR="00DC15B5" w:rsidRPr="00DC15B5">
        <w:rPr>
          <w:b/>
          <w:bCs/>
          <w:lang w:eastAsia="pt-BR"/>
        </w:rPr>
        <w:t>orientador e os integrantes alunos autores do trabalho</w:t>
      </w:r>
    </w:p>
    <w:p w14:paraId="50099F32" w14:textId="77777777" w:rsidR="00DC15B5" w:rsidRPr="00DC15B5" w:rsidRDefault="00DC15B5" w:rsidP="00DC15B5">
      <w:pPr>
        <w:spacing w:line="26" w:lineRule="atLeast"/>
        <w:jc w:val="both"/>
        <w:rPr>
          <w:b/>
          <w:bCs/>
          <w:color w:val="000000"/>
          <w:lang w:eastAsia="pt-BR"/>
        </w:rPr>
      </w:pPr>
    </w:p>
    <w:p w14:paraId="2B66926E" w14:textId="77777777" w:rsidR="00DC15B5" w:rsidRPr="00DC15B5" w:rsidRDefault="00DC15B5" w:rsidP="00DC15B5">
      <w:pPr>
        <w:spacing w:line="26" w:lineRule="atLeast"/>
        <w:jc w:val="both"/>
        <w:rPr>
          <w:lang w:eastAsia="pt-BR"/>
        </w:rPr>
      </w:pPr>
    </w:p>
    <w:p w14:paraId="0A541697" w14:textId="77777777" w:rsidR="00DC15B5" w:rsidRPr="00DC15B5" w:rsidRDefault="00DC15B5" w:rsidP="00DC15B5">
      <w:pPr>
        <w:spacing w:line="26" w:lineRule="atLeast"/>
        <w:rPr>
          <w:lang w:eastAsia="pt-BR"/>
        </w:rPr>
      </w:pPr>
    </w:p>
    <w:p w14:paraId="65AC01BF" w14:textId="77777777" w:rsidR="00DC15B5" w:rsidRPr="00DC15B5" w:rsidRDefault="00DC15B5" w:rsidP="00DC15B5">
      <w:pPr>
        <w:spacing w:line="26" w:lineRule="atLeast"/>
        <w:rPr>
          <w:rStyle w:val="Hyperlink"/>
          <w:lang w:eastAsia="pt-BR"/>
        </w:rPr>
      </w:pPr>
    </w:p>
    <w:p w14:paraId="3E439022" w14:textId="77777777" w:rsidR="00DC15B5" w:rsidRPr="00DC15B5" w:rsidRDefault="00DC15B5" w:rsidP="00DC15B5">
      <w:pPr>
        <w:spacing w:line="26" w:lineRule="atLeast"/>
        <w:rPr>
          <w:i/>
        </w:rPr>
      </w:pPr>
    </w:p>
    <w:p w14:paraId="07D1DB6C" w14:textId="370D7B7A" w:rsidR="00381EFB" w:rsidRPr="00DC15B5" w:rsidRDefault="00381EFB" w:rsidP="00DC15B5">
      <w:pPr>
        <w:spacing w:line="26" w:lineRule="atLeast"/>
        <w:rPr>
          <w:i/>
        </w:rPr>
      </w:pPr>
    </w:p>
    <w:p w14:paraId="1B46BA75" w14:textId="77777777" w:rsidR="00897537" w:rsidRPr="00DC15B5" w:rsidRDefault="00897537" w:rsidP="00DC15B5">
      <w:pPr>
        <w:spacing w:line="26" w:lineRule="atLeast"/>
        <w:rPr>
          <w:i/>
        </w:rPr>
      </w:pPr>
    </w:p>
    <w:p w14:paraId="37CE0BF6" w14:textId="77777777" w:rsidR="00381EFB" w:rsidRPr="00DC15B5" w:rsidRDefault="00381EFB" w:rsidP="00DC15B5">
      <w:pPr>
        <w:spacing w:line="26" w:lineRule="atLeast"/>
        <w:rPr>
          <w:i/>
        </w:rPr>
      </w:pPr>
      <w:r w:rsidRPr="00DC15B5">
        <w:rPr>
          <w:i/>
        </w:rPr>
        <w:t>__________________________________________</w:t>
      </w:r>
    </w:p>
    <w:p w14:paraId="76AD9DC7" w14:textId="77777777" w:rsidR="00381EFB" w:rsidRPr="00DC15B5" w:rsidRDefault="00381EFB" w:rsidP="00DC15B5">
      <w:pPr>
        <w:spacing w:line="26" w:lineRule="atLeast"/>
      </w:pPr>
      <w:r w:rsidRPr="00DC15B5">
        <w:t xml:space="preserve">                Professor(a) articulador(a)</w:t>
      </w:r>
    </w:p>
    <w:p w14:paraId="7D8ACB15" w14:textId="77777777" w:rsidR="00381EFB" w:rsidRPr="00DC15B5" w:rsidRDefault="00381EFB" w:rsidP="00DC15B5">
      <w:pPr>
        <w:spacing w:line="26" w:lineRule="atLeast"/>
      </w:pPr>
      <w:r w:rsidRPr="00DC15B5">
        <w:t xml:space="preserve">                              </w:t>
      </w:r>
    </w:p>
    <w:p w14:paraId="39951D31" w14:textId="77777777" w:rsidR="00381EFB" w:rsidRPr="00DC15B5" w:rsidRDefault="00381EFB" w:rsidP="00DC15B5">
      <w:pPr>
        <w:spacing w:line="26" w:lineRule="atLeast"/>
      </w:pPr>
    </w:p>
    <w:p w14:paraId="288DB493" w14:textId="77777777" w:rsidR="00381EFB" w:rsidRPr="00DC15B5" w:rsidRDefault="00381EFB" w:rsidP="00DC15B5">
      <w:pPr>
        <w:spacing w:line="26" w:lineRule="atLeast"/>
        <w:rPr>
          <w:i/>
        </w:rPr>
      </w:pPr>
      <w:r w:rsidRPr="00DC15B5">
        <w:rPr>
          <w:i/>
        </w:rPr>
        <w:t>__________________________________________</w:t>
      </w:r>
    </w:p>
    <w:p w14:paraId="5FFBAA7E" w14:textId="0A71FF35" w:rsidR="00381EFB" w:rsidRPr="00DC15B5" w:rsidRDefault="00381EFB" w:rsidP="00DC15B5">
      <w:pPr>
        <w:spacing w:line="26" w:lineRule="atLeast"/>
      </w:pPr>
      <w:r w:rsidRPr="00DC15B5">
        <w:t xml:space="preserve">                Coordenador(a) de </w:t>
      </w:r>
      <w:r w:rsidR="001E7776" w:rsidRPr="00DC15B5">
        <w:t>Curso</w:t>
      </w:r>
    </w:p>
    <w:p w14:paraId="52583D3D" w14:textId="77777777" w:rsidR="00C05FCD" w:rsidRPr="00DC15B5" w:rsidRDefault="00C05FCD" w:rsidP="00DC15B5">
      <w:pPr>
        <w:spacing w:line="26" w:lineRule="atLeast"/>
      </w:pPr>
    </w:p>
    <w:p w14:paraId="54C8A061" w14:textId="049AD9D8" w:rsidR="00381EFB" w:rsidRPr="00DC15B5" w:rsidRDefault="00381EFB" w:rsidP="00DC15B5">
      <w:pPr>
        <w:spacing w:line="26" w:lineRule="atLeast"/>
        <w:jc w:val="center"/>
      </w:pPr>
    </w:p>
    <w:p w14:paraId="43A3F7F4" w14:textId="046C263C" w:rsidR="005231F4" w:rsidRPr="00DC15B5" w:rsidRDefault="005231F4" w:rsidP="00DC15B5">
      <w:pPr>
        <w:spacing w:line="26" w:lineRule="atLeast"/>
        <w:jc w:val="center"/>
      </w:pPr>
    </w:p>
    <w:p w14:paraId="52EEEC5B" w14:textId="77777777" w:rsidR="005231F4" w:rsidRPr="00DC15B5" w:rsidRDefault="005231F4" w:rsidP="00DC15B5">
      <w:pPr>
        <w:spacing w:line="26" w:lineRule="atLeast"/>
        <w:rPr>
          <w:i/>
        </w:rPr>
      </w:pPr>
      <w:r w:rsidRPr="00DC15B5">
        <w:rPr>
          <w:i/>
        </w:rPr>
        <w:t>__________________________________________</w:t>
      </w:r>
    </w:p>
    <w:p w14:paraId="76DBCECD" w14:textId="3F3D5112" w:rsidR="005231F4" w:rsidRPr="00DC15B5" w:rsidRDefault="005231F4" w:rsidP="00DC15B5">
      <w:pPr>
        <w:spacing w:line="26" w:lineRule="atLeast"/>
      </w:pPr>
      <w:r w:rsidRPr="00DC15B5">
        <w:t xml:space="preserve">                Coordenador(a) de Extensão              </w:t>
      </w:r>
    </w:p>
    <w:p w14:paraId="44037010" w14:textId="02148A6F" w:rsidR="005231F4" w:rsidRPr="00DC15B5" w:rsidRDefault="005231F4" w:rsidP="00DC15B5">
      <w:pPr>
        <w:tabs>
          <w:tab w:val="right" w:pos="9614"/>
        </w:tabs>
        <w:spacing w:line="26" w:lineRule="atLeast"/>
      </w:pPr>
      <w:r w:rsidRPr="00DC15B5">
        <w:tab/>
      </w:r>
    </w:p>
    <w:sectPr w:rsidR="005231F4" w:rsidRPr="00DC15B5" w:rsidSect="007B667F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162AE" w14:textId="77777777" w:rsidR="00F16CC7" w:rsidRDefault="00F16CC7">
      <w:r>
        <w:separator/>
      </w:r>
    </w:p>
  </w:endnote>
  <w:endnote w:type="continuationSeparator" w:id="0">
    <w:p w14:paraId="23ED2470" w14:textId="77777777" w:rsidR="00F16CC7" w:rsidRDefault="00F1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24C39AA9" w14:textId="0C773615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E89">
          <w:rPr>
            <w:noProof/>
          </w:rPr>
          <w:t>1</w:t>
        </w:r>
        <w:r>
          <w:fldChar w:fldCharType="end"/>
        </w:r>
        <w:r w:rsidR="001153F4">
          <w:t>/</w:t>
        </w:r>
        <w:r w:rsidR="005D6FA9">
          <w:t>2</w:t>
        </w:r>
      </w:p>
    </w:sdtContent>
  </w:sdt>
  <w:p w14:paraId="7F110C46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2D149" w14:textId="77777777" w:rsidR="00F16CC7" w:rsidRDefault="00F16CC7">
      <w:r>
        <w:separator/>
      </w:r>
    </w:p>
  </w:footnote>
  <w:footnote w:type="continuationSeparator" w:id="0">
    <w:p w14:paraId="1F46F606" w14:textId="77777777" w:rsidR="00F16CC7" w:rsidRDefault="00F1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05B7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DF55457" wp14:editId="47B1843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BFE5E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bookmarkStart w:id="2" w:name="_Hlk214723853"/>
    <w:r>
      <w:rPr>
        <w:b/>
        <w:color w:val="000000"/>
        <w:sz w:val="36"/>
        <w:szCs w:val="36"/>
      </w:rPr>
      <w:t>Centro Universitário Processus</w:t>
    </w:r>
  </w:p>
  <w:bookmarkEnd w:id="2"/>
  <w:p w14:paraId="1C8A4187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7F00A8BD" w14:textId="77777777" w:rsidR="000510ED" w:rsidRPr="00C65990" w:rsidRDefault="000510ED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7"/>
  </w:num>
  <w:num w:numId="6">
    <w:abstractNumId w:val="10"/>
  </w:num>
  <w:num w:numId="7">
    <w:abstractNumId w:val="37"/>
  </w:num>
  <w:num w:numId="8">
    <w:abstractNumId w:val="27"/>
  </w:num>
  <w:num w:numId="9">
    <w:abstractNumId w:val="24"/>
  </w:num>
  <w:num w:numId="10">
    <w:abstractNumId w:val="33"/>
  </w:num>
  <w:num w:numId="11">
    <w:abstractNumId w:val="28"/>
  </w:num>
  <w:num w:numId="12">
    <w:abstractNumId w:val="3"/>
  </w:num>
  <w:num w:numId="13">
    <w:abstractNumId w:val="6"/>
  </w:num>
  <w:num w:numId="14">
    <w:abstractNumId w:val="16"/>
  </w:num>
  <w:num w:numId="15">
    <w:abstractNumId w:val="25"/>
  </w:num>
  <w:num w:numId="16">
    <w:abstractNumId w:val="8"/>
  </w:num>
  <w:num w:numId="17">
    <w:abstractNumId w:val="39"/>
  </w:num>
  <w:num w:numId="18">
    <w:abstractNumId w:val="4"/>
  </w:num>
  <w:num w:numId="19">
    <w:abstractNumId w:val="12"/>
  </w:num>
  <w:num w:numId="20">
    <w:abstractNumId w:val="9"/>
  </w:num>
  <w:num w:numId="21">
    <w:abstractNumId w:val="30"/>
  </w:num>
  <w:num w:numId="22">
    <w:abstractNumId w:val="13"/>
  </w:num>
  <w:num w:numId="23">
    <w:abstractNumId w:val="17"/>
  </w:num>
  <w:num w:numId="24">
    <w:abstractNumId w:val="29"/>
  </w:num>
  <w:num w:numId="25">
    <w:abstractNumId w:val="38"/>
  </w:num>
  <w:num w:numId="26">
    <w:abstractNumId w:val="21"/>
  </w:num>
  <w:num w:numId="27">
    <w:abstractNumId w:val="34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14"/>
  </w:num>
  <w:num w:numId="33">
    <w:abstractNumId w:val="22"/>
  </w:num>
  <w:num w:numId="34">
    <w:abstractNumId w:val="31"/>
  </w:num>
  <w:num w:numId="35">
    <w:abstractNumId w:val="32"/>
  </w:num>
  <w:num w:numId="36">
    <w:abstractNumId w:val="26"/>
  </w:num>
  <w:num w:numId="37">
    <w:abstractNumId w:val="23"/>
  </w:num>
  <w:num w:numId="38">
    <w:abstractNumId w:val="15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5016"/>
    <w:rsid w:val="000923CF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53F4"/>
    <w:rsid w:val="00120483"/>
    <w:rsid w:val="00120F10"/>
    <w:rsid w:val="00122367"/>
    <w:rsid w:val="001254BB"/>
    <w:rsid w:val="00125584"/>
    <w:rsid w:val="00126B38"/>
    <w:rsid w:val="001276C6"/>
    <w:rsid w:val="00132495"/>
    <w:rsid w:val="0014013B"/>
    <w:rsid w:val="0014042B"/>
    <w:rsid w:val="00141A72"/>
    <w:rsid w:val="001440F7"/>
    <w:rsid w:val="0015673C"/>
    <w:rsid w:val="001608EC"/>
    <w:rsid w:val="00163CC7"/>
    <w:rsid w:val="001720FC"/>
    <w:rsid w:val="00184A4C"/>
    <w:rsid w:val="00191FEE"/>
    <w:rsid w:val="001973AE"/>
    <w:rsid w:val="001A7838"/>
    <w:rsid w:val="001B1AF0"/>
    <w:rsid w:val="001B2EE0"/>
    <w:rsid w:val="001B3A56"/>
    <w:rsid w:val="001B668F"/>
    <w:rsid w:val="001C08B0"/>
    <w:rsid w:val="001D25E4"/>
    <w:rsid w:val="001D5EA2"/>
    <w:rsid w:val="001D648F"/>
    <w:rsid w:val="001D707A"/>
    <w:rsid w:val="001E1B84"/>
    <w:rsid w:val="001E314D"/>
    <w:rsid w:val="001E64BB"/>
    <w:rsid w:val="001E6E02"/>
    <w:rsid w:val="001E7776"/>
    <w:rsid w:val="001E7F81"/>
    <w:rsid w:val="00202315"/>
    <w:rsid w:val="00210CAC"/>
    <w:rsid w:val="00221265"/>
    <w:rsid w:val="00226D8D"/>
    <w:rsid w:val="00236F8A"/>
    <w:rsid w:val="00247FDD"/>
    <w:rsid w:val="00251599"/>
    <w:rsid w:val="00254F11"/>
    <w:rsid w:val="00255D7A"/>
    <w:rsid w:val="00274882"/>
    <w:rsid w:val="00277B6D"/>
    <w:rsid w:val="0028051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E3515"/>
    <w:rsid w:val="002F101B"/>
    <w:rsid w:val="002F1041"/>
    <w:rsid w:val="002F5454"/>
    <w:rsid w:val="00300D4A"/>
    <w:rsid w:val="00305748"/>
    <w:rsid w:val="00307FAC"/>
    <w:rsid w:val="00326214"/>
    <w:rsid w:val="003310B5"/>
    <w:rsid w:val="00331676"/>
    <w:rsid w:val="0033324C"/>
    <w:rsid w:val="00336504"/>
    <w:rsid w:val="00342C1F"/>
    <w:rsid w:val="003449D3"/>
    <w:rsid w:val="00356EC1"/>
    <w:rsid w:val="003753DD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401E4B"/>
    <w:rsid w:val="004044BD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4BBE"/>
    <w:rsid w:val="00465728"/>
    <w:rsid w:val="00467897"/>
    <w:rsid w:val="00474EF5"/>
    <w:rsid w:val="00491876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4445"/>
    <w:rsid w:val="004F7BD3"/>
    <w:rsid w:val="0051405D"/>
    <w:rsid w:val="00514ED4"/>
    <w:rsid w:val="005231F4"/>
    <w:rsid w:val="0052476A"/>
    <w:rsid w:val="00526EED"/>
    <w:rsid w:val="00527B2B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B3EB5"/>
    <w:rsid w:val="005B741F"/>
    <w:rsid w:val="005C1828"/>
    <w:rsid w:val="005C1F41"/>
    <w:rsid w:val="005C3FF5"/>
    <w:rsid w:val="005D2F1F"/>
    <w:rsid w:val="005D353C"/>
    <w:rsid w:val="005D6FA9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4857"/>
    <w:rsid w:val="00687852"/>
    <w:rsid w:val="006917CC"/>
    <w:rsid w:val="00695909"/>
    <w:rsid w:val="006974FA"/>
    <w:rsid w:val="006A4CF7"/>
    <w:rsid w:val="006B09D2"/>
    <w:rsid w:val="006B7E1A"/>
    <w:rsid w:val="006C2921"/>
    <w:rsid w:val="006D5404"/>
    <w:rsid w:val="006D7CE7"/>
    <w:rsid w:val="006E4C74"/>
    <w:rsid w:val="006E6550"/>
    <w:rsid w:val="006F36A5"/>
    <w:rsid w:val="006F5C8A"/>
    <w:rsid w:val="006F6BF7"/>
    <w:rsid w:val="00714333"/>
    <w:rsid w:val="00721FC2"/>
    <w:rsid w:val="007247B4"/>
    <w:rsid w:val="00734D35"/>
    <w:rsid w:val="0074313E"/>
    <w:rsid w:val="007467F5"/>
    <w:rsid w:val="00750D53"/>
    <w:rsid w:val="00750FFB"/>
    <w:rsid w:val="00753C48"/>
    <w:rsid w:val="007623B7"/>
    <w:rsid w:val="00762590"/>
    <w:rsid w:val="007678DC"/>
    <w:rsid w:val="00772A44"/>
    <w:rsid w:val="00773782"/>
    <w:rsid w:val="00775023"/>
    <w:rsid w:val="00781C1E"/>
    <w:rsid w:val="00784266"/>
    <w:rsid w:val="00785A81"/>
    <w:rsid w:val="00787DBB"/>
    <w:rsid w:val="007A0936"/>
    <w:rsid w:val="007A1510"/>
    <w:rsid w:val="007A309E"/>
    <w:rsid w:val="007A435A"/>
    <w:rsid w:val="007A5402"/>
    <w:rsid w:val="007B667F"/>
    <w:rsid w:val="007B6A73"/>
    <w:rsid w:val="007C27FC"/>
    <w:rsid w:val="007C407C"/>
    <w:rsid w:val="007C4DA8"/>
    <w:rsid w:val="007C5B79"/>
    <w:rsid w:val="007D1EF6"/>
    <w:rsid w:val="007E641B"/>
    <w:rsid w:val="008037CB"/>
    <w:rsid w:val="00805037"/>
    <w:rsid w:val="00805FB5"/>
    <w:rsid w:val="00807303"/>
    <w:rsid w:val="008135D3"/>
    <w:rsid w:val="00820E5D"/>
    <w:rsid w:val="00826448"/>
    <w:rsid w:val="0083137D"/>
    <w:rsid w:val="008353DD"/>
    <w:rsid w:val="00840BEB"/>
    <w:rsid w:val="0084134E"/>
    <w:rsid w:val="008503F2"/>
    <w:rsid w:val="008820B5"/>
    <w:rsid w:val="008827F8"/>
    <w:rsid w:val="00883CA0"/>
    <w:rsid w:val="00897537"/>
    <w:rsid w:val="008A4F8B"/>
    <w:rsid w:val="008A7331"/>
    <w:rsid w:val="008B63B0"/>
    <w:rsid w:val="008C50E4"/>
    <w:rsid w:val="008C57FF"/>
    <w:rsid w:val="008D1F44"/>
    <w:rsid w:val="008D4C39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74FB"/>
    <w:rsid w:val="00972D58"/>
    <w:rsid w:val="009738B7"/>
    <w:rsid w:val="009872D5"/>
    <w:rsid w:val="0098732E"/>
    <w:rsid w:val="00992A8C"/>
    <w:rsid w:val="009B5CF9"/>
    <w:rsid w:val="009B62F7"/>
    <w:rsid w:val="009C2DAA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030DE"/>
    <w:rsid w:val="00A101E9"/>
    <w:rsid w:val="00A12BBF"/>
    <w:rsid w:val="00A2367D"/>
    <w:rsid w:val="00A34DAB"/>
    <w:rsid w:val="00A35696"/>
    <w:rsid w:val="00A36622"/>
    <w:rsid w:val="00A373A7"/>
    <w:rsid w:val="00A5736E"/>
    <w:rsid w:val="00A735E1"/>
    <w:rsid w:val="00A75EC7"/>
    <w:rsid w:val="00A8215A"/>
    <w:rsid w:val="00AA19BE"/>
    <w:rsid w:val="00AA37E0"/>
    <w:rsid w:val="00AA71F6"/>
    <w:rsid w:val="00AB17A1"/>
    <w:rsid w:val="00AB449C"/>
    <w:rsid w:val="00AB7AF8"/>
    <w:rsid w:val="00AD1763"/>
    <w:rsid w:val="00AD1B48"/>
    <w:rsid w:val="00AD5C83"/>
    <w:rsid w:val="00AE7270"/>
    <w:rsid w:val="00AF6736"/>
    <w:rsid w:val="00AF6DC5"/>
    <w:rsid w:val="00B02FCD"/>
    <w:rsid w:val="00B05AC3"/>
    <w:rsid w:val="00B14A42"/>
    <w:rsid w:val="00B221E8"/>
    <w:rsid w:val="00B25002"/>
    <w:rsid w:val="00B251C4"/>
    <w:rsid w:val="00B3223F"/>
    <w:rsid w:val="00B37330"/>
    <w:rsid w:val="00B456D8"/>
    <w:rsid w:val="00B478DC"/>
    <w:rsid w:val="00B47E89"/>
    <w:rsid w:val="00B53FC0"/>
    <w:rsid w:val="00B55B22"/>
    <w:rsid w:val="00B568BC"/>
    <w:rsid w:val="00B601E5"/>
    <w:rsid w:val="00B61E18"/>
    <w:rsid w:val="00B64835"/>
    <w:rsid w:val="00B7321E"/>
    <w:rsid w:val="00B73E54"/>
    <w:rsid w:val="00B81E78"/>
    <w:rsid w:val="00B8224D"/>
    <w:rsid w:val="00B86B2A"/>
    <w:rsid w:val="00B86C98"/>
    <w:rsid w:val="00B958FC"/>
    <w:rsid w:val="00B96D40"/>
    <w:rsid w:val="00B97869"/>
    <w:rsid w:val="00BA4CF3"/>
    <w:rsid w:val="00BC04B3"/>
    <w:rsid w:val="00BC74DA"/>
    <w:rsid w:val="00BE6101"/>
    <w:rsid w:val="00BE7834"/>
    <w:rsid w:val="00BF05FC"/>
    <w:rsid w:val="00C05FCD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55437"/>
    <w:rsid w:val="00C641A2"/>
    <w:rsid w:val="00C65990"/>
    <w:rsid w:val="00C711B2"/>
    <w:rsid w:val="00C76EA0"/>
    <w:rsid w:val="00C8104D"/>
    <w:rsid w:val="00C81F36"/>
    <w:rsid w:val="00C82269"/>
    <w:rsid w:val="00C84D33"/>
    <w:rsid w:val="00CA2A3D"/>
    <w:rsid w:val="00CA4B05"/>
    <w:rsid w:val="00CA4C17"/>
    <w:rsid w:val="00CA67D6"/>
    <w:rsid w:val="00CA6B52"/>
    <w:rsid w:val="00CB14A2"/>
    <w:rsid w:val="00CC0A6C"/>
    <w:rsid w:val="00CC316E"/>
    <w:rsid w:val="00CC6AA7"/>
    <w:rsid w:val="00CD4A46"/>
    <w:rsid w:val="00CE7A40"/>
    <w:rsid w:val="00CF74B7"/>
    <w:rsid w:val="00D0794C"/>
    <w:rsid w:val="00D216B0"/>
    <w:rsid w:val="00D24693"/>
    <w:rsid w:val="00D3351C"/>
    <w:rsid w:val="00D33751"/>
    <w:rsid w:val="00D35B11"/>
    <w:rsid w:val="00D521AF"/>
    <w:rsid w:val="00D532C5"/>
    <w:rsid w:val="00D55FAE"/>
    <w:rsid w:val="00D65574"/>
    <w:rsid w:val="00D670F1"/>
    <w:rsid w:val="00D67FCA"/>
    <w:rsid w:val="00D73CE1"/>
    <w:rsid w:val="00D7434C"/>
    <w:rsid w:val="00D75057"/>
    <w:rsid w:val="00D75581"/>
    <w:rsid w:val="00D77D58"/>
    <w:rsid w:val="00D86F06"/>
    <w:rsid w:val="00D878B8"/>
    <w:rsid w:val="00D9175B"/>
    <w:rsid w:val="00D94572"/>
    <w:rsid w:val="00D95468"/>
    <w:rsid w:val="00DA0A72"/>
    <w:rsid w:val="00DA59D2"/>
    <w:rsid w:val="00DA71D9"/>
    <w:rsid w:val="00DB10DF"/>
    <w:rsid w:val="00DB198E"/>
    <w:rsid w:val="00DB6C56"/>
    <w:rsid w:val="00DB723C"/>
    <w:rsid w:val="00DB791B"/>
    <w:rsid w:val="00DC15B5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15AEF"/>
    <w:rsid w:val="00E30162"/>
    <w:rsid w:val="00E36A13"/>
    <w:rsid w:val="00E41725"/>
    <w:rsid w:val="00E430BC"/>
    <w:rsid w:val="00E65989"/>
    <w:rsid w:val="00E750DF"/>
    <w:rsid w:val="00E77E1A"/>
    <w:rsid w:val="00E83761"/>
    <w:rsid w:val="00E838B0"/>
    <w:rsid w:val="00E875E4"/>
    <w:rsid w:val="00E902AD"/>
    <w:rsid w:val="00E97DE1"/>
    <w:rsid w:val="00EA1579"/>
    <w:rsid w:val="00EA42F3"/>
    <w:rsid w:val="00EB0531"/>
    <w:rsid w:val="00EB37FB"/>
    <w:rsid w:val="00ED0310"/>
    <w:rsid w:val="00ED059B"/>
    <w:rsid w:val="00ED07C5"/>
    <w:rsid w:val="00EF017E"/>
    <w:rsid w:val="00EF70A5"/>
    <w:rsid w:val="00F036FB"/>
    <w:rsid w:val="00F16CC7"/>
    <w:rsid w:val="00F25880"/>
    <w:rsid w:val="00F25E58"/>
    <w:rsid w:val="00F3000F"/>
    <w:rsid w:val="00F34725"/>
    <w:rsid w:val="00F35D23"/>
    <w:rsid w:val="00F4174E"/>
    <w:rsid w:val="00F47596"/>
    <w:rsid w:val="00F543B3"/>
    <w:rsid w:val="00F65CE0"/>
    <w:rsid w:val="00F7439E"/>
    <w:rsid w:val="00F83C23"/>
    <w:rsid w:val="00F857C2"/>
    <w:rsid w:val="00F91659"/>
    <w:rsid w:val="00F95F17"/>
    <w:rsid w:val="00F96475"/>
    <w:rsid w:val="00FA5714"/>
    <w:rsid w:val="00FB3FC0"/>
    <w:rsid w:val="00FB4A74"/>
    <w:rsid w:val="00FC1D03"/>
    <w:rsid w:val="00FC6BEA"/>
    <w:rsid w:val="00FC7E46"/>
    <w:rsid w:val="00FD7E68"/>
    <w:rsid w:val="00FE3245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DA544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25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cb.gov.br/pre/pef/port/caderno_cidadania_financeir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5927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7010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2</cp:revision>
  <cp:lastPrinted>2022-11-22T14:39:00Z</cp:lastPrinted>
  <dcterms:created xsi:type="dcterms:W3CDTF">2025-11-28T20:46:00Z</dcterms:created>
  <dcterms:modified xsi:type="dcterms:W3CDTF">2025-11-28T20:46:00Z</dcterms:modified>
</cp:coreProperties>
</file>