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right="7"/>
        <w:jc w:val="center"/>
        <w:rPr/>
      </w:pPr>
      <w:bookmarkStart w:colFirst="0" w:colLast="0" w:name="_heading=h.4op58t101g7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Centro Universitário Processus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PORTARIA Nº 282, DE 14 DE ABRIL DE 2022 </w:t>
      </w:r>
    </w:p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11" w:right="4" w:hanging="1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Anexo III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QUADRO DE ATIVIDADES  - MODELO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62" w:firstLine="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left="11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Fase(s) de (    ) Preparo   (   ) Integração    (    ) Socialização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3967" w:firstLine="0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3267075</wp:posOffset>
                </wp:positionH>
                <wp:positionV relativeFrom="page">
                  <wp:posOffset>292100</wp:posOffset>
                </wp:positionV>
                <wp:extent cx="1066800" cy="542925"/>
                <wp:effectExtent b="0" l="0" r="0" t="0"/>
                <wp:wrapTopAndBottom distB="0" distT="0"/>
                <wp:docPr id="18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12600" y="3508525"/>
                          <a:ext cx="1066800" cy="542925"/>
                          <a:chOff x="4812600" y="3508525"/>
                          <a:chExt cx="1066800" cy="591200"/>
                        </a:xfrm>
                      </wpg:grpSpPr>
                      <wpg:grpSp>
                        <wpg:cNvGrpSpPr/>
                        <wpg:grpSpPr>
                          <a:xfrm>
                            <a:off x="4812600" y="3508538"/>
                            <a:ext cx="1066800" cy="591165"/>
                            <a:chOff x="0" y="0"/>
                            <a:chExt cx="1066800" cy="59116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06680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700151" y="228932"/>
                              <a:ext cx="101346" cy="362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8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106680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3267075</wp:posOffset>
                </wp:positionH>
                <wp:positionV relativeFrom="page">
                  <wp:posOffset>292100</wp:posOffset>
                </wp:positionV>
                <wp:extent cx="1066800" cy="542925"/>
                <wp:effectExtent b="0" l="0" r="0" t="0"/>
                <wp:wrapTopAndBottom distB="0" distT="0"/>
                <wp:docPr id="186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609.0" w:type="dxa"/>
        <w:jc w:val="left"/>
        <w:tblInd w:w="5.0" w:type="dxa"/>
        <w:tblLayout w:type="fixed"/>
        <w:tblLook w:val="0400"/>
      </w:tblPr>
      <w:tblGrid>
        <w:gridCol w:w="4802"/>
        <w:gridCol w:w="4807"/>
        <w:tblGridChange w:id="0">
          <w:tblGrid>
            <w:gridCol w:w="4802"/>
            <w:gridCol w:w="4807"/>
          </w:tblGrid>
        </w:tblGridChange>
      </w:tblGrid>
      <w:tr>
        <w:trPr>
          <w:cantSplit w:val="0"/>
          <w:trHeight w:val="495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after="0" w:lineRule="auto"/>
              <w:ind w:left="5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CURSO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0" w:lineRule="auto"/>
              <w:ind w:right="4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after="0" w:lineRule="auto"/>
              <w:ind w:left="3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DISCIPLINA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0" w:lineRule="auto"/>
              <w:ind w:right="6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ATIVIDADE DE EXTENSÃO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0" w:lineRule="auto"/>
              <w:ind w:left="1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PERÍODO DA TURMA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NOTURNO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after="0" w:lineRule="auto"/>
              <w:ind w:left="9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PROFESSOR(A) ARTICULADOR(A)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92" w:lineRule="auto"/>
              <w:ind w:right="1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ANTÔNIO CARLOS GUEDES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Rule="auto"/>
              <w:ind w:right="9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MORAES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85" w:lineRule="auto"/>
              <w:ind w:left="2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ALUNO(A)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8"/>
                <w:szCs w:val="18"/>
                <w:rtl w:val="0"/>
              </w:rPr>
              <w:t xml:space="preserve">(Nome e Matrícula)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96" w:lineRule="auto"/>
              <w:ind w:right="5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0"/>
              </w:rPr>
              <w:t xml:space="preserve">Jhonata Cassio Batista de Moura /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23219000001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0" w:lineRule="auto"/>
              <w:ind w:left="7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ATIVIDADE (Resumido)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0" w:lineRule="auto"/>
              <w:ind w:left="45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Criação de sistema de cadastro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0" w:lineRule="auto"/>
              <w:ind w:left="3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Rule="auto"/>
              <w:ind w:right="4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 SETEMBRO DE 2025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0" w:lineRule="auto"/>
              <w:ind w:right="1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LOCAL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Rule="auto"/>
              <w:ind w:right="6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CAMPUS UNIPROCESSOS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lineRule="auto"/>
              <w:ind w:left="5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DURAÇAO DA ATIVIDADE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0" w:lineRule="auto"/>
              <w:ind w:right="9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 SEMESTRES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Rule="auto"/>
              <w:ind w:left="5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PÚBLICO ESTIMADO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0" w:lineRule="auto"/>
              <w:ind w:right="4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 À 50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7" w:lineRule="auto"/>
        <w:ind w:left="51" w:firstLine="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right="1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FOTOS (anexar)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left="766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left="55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2737803" cy="2009775"/>
            <wp:effectExtent b="0" l="0" r="0" t="0"/>
            <wp:docPr id="186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7803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030" w:lineRule="auto"/>
        <w:ind w:left="55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114300" distT="114300" distL="114300" distR="114300">
            <wp:extent cx="2945920" cy="2085975"/>
            <wp:effectExtent b="0" l="0" r="0" t="0"/>
            <wp:docPr id="186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5920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1/1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Fonts w:ascii="Comic Sans MS" w:cs="Comic Sans MS" w:eastAsia="Comic Sans MS" w:hAnsi="Comic Sans MS"/>
          <w:sz w:val="16"/>
          <w:szCs w:val="16"/>
          <w:rtl w:val="0"/>
        </w:rPr>
        <w:t xml:space="preserve">Centro Universitário Processus - UNIPROCESSUS </w:t>
      </w:r>
      <w:r w:rsidDel="00000000" w:rsidR="00000000" w:rsidRPr="00000000">
        <w:rPr>
          <w:rtl w:val="0"/>
        </w:rPr>
      </w:r>
    </w:p>
    <w:sectPr>
      <w:pgSz w:h="16835" w:w="11905" w:orient="portrait"/>
      <w:pgMar w:bottom="1440" w:top="1440" w:left="1441" w:right="84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0" w:right="9" w:firstLine="0"/>
      <w:jc w:val="center"/>
    </w:pPr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link w:val="Ttulo1"/>
    <w:rPr>
      <w:rFonts w:ascii="Times New Roman" w:cs="Times New Roman" w:eastAsia="Times New Roman" w:hAnsi="Times New Roman"/>
      <w:color w:val="000000"/>
      <w:sz w:val="24"/>
    </w:rPr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5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WiZ+pAtKSz13PZ3OK2qDRTZ14g==">CgMxLjAyDmguNG9wNTh0MTAxZzdsOAByITFfc3UyazRONXpmcFB3Nk1IMXpiMjdBeDl0MDFsV19pbA==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2025-10-07T23:05:00Z</dcterms:created>
  <dc:creator>Lilian</dc:creator>
</cp:coreProperties>
</file>