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FC086" w14:textId="75D98A1A" w:rsidR="00D0077E" w:rsidRPr="00591DFA" w:rsidRDefault="00D0077E" w:rsidP="00591DFA">
      <w:pPr>
        <w:spacing w:line="360" w:lineRule="auto"/>
        <w:ind w:firstLine="720"/>
        <w:jc w:val="both"/>
        <w:rPr>
          <w:rFonts w:ascii="Arial" w:hAnsi="Arial" w:cs="Arial"/>
          <w:sz w:val="24"/>
          <w:szCs w:val="24"/>
        </w:rPr>
      </w:pPr>
      <w:bookmarkStart w:id="0" w:name="_Hlk232527191"/>
      <w:r w:rsidRPr="00591DFA">
        <w:rPr>
          <w:rFonts w:ascii="Arial" w:hAnsi="Arial" w:cs="Arial"/>
          <w:noProof/>
          <w:sz w:val="24"/>
          <w:szCs w:val="24"/>
          <w:lang w:val="pt-BR" w:eastAsia="pt-BR"/>
        </w:rPr>
        <w:drawing>
          <wp:inline distT="0" distB="0" distL="0" distR="0" wp14:anchorId="3593F4D7" wp14:editId="4E8F6816">
            <wp:extent cx="1762125" cy="546565"/>
            <wp:effectExtent l="0" t="0" r="0" b="6350"/>
            <wp:docPr id="1" name="Image 1" descr="Faculdade Processus comemora reconhecimento de se tornar Centro  Universitário | Jornal de Brasí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Faculdade Processus comemora reconhecimento de se tornar Centro  Universitário | Jornal de Brasília"/>
                    <pic:cNvPicPr/>
                  </pic:nvPicPr>
                  <pic:blipFill>
                    <a:blip r:embed="rId8" cstate="print"/>
                    <a:stretch>
                      <a:fillRect/>
                    </a:stretch>
                  </pic:blipFill>
                  <pic:spPr>
                    <a:xfrm>
                      <a:off x="0" y="0"/>
                      <a:ext cx="1783228" cy="553111"/>
                    </a:xfrm>
                    <a:prstGeom prst="rect">
                      <a:avLst/>
                    </a:prstGeom>
                  </pic:spPr>
                </pic:pic>
              </a:graphicData>
            </a:graphic>
          </wp:inline>
        </w:drawing>
      </w:r>
    </w:p>
    <w:p w14:paraId="78495CB9" w14:textId="77777777" w:rsidR="00D0077E" w:rsidRPr="00591DFA" w:rsidRDefault="00D0077E" w:rsidP="00591DFA">
      <w:pPr>
        <w:spacing w:line="360" w:lineRule="auto"/>
        <w:ind w:firstLine="720"/>
        <w:jc w:val="both"/>
        <w:rPr>
          <w:rFonts w:ascii="Arial" w:hAnsi="Arial" w:cs="Arial"/>
          <w:sz w:val="24"/>
          <w:szCs w:val="24"/>
        </w:rPr>
      </w:pPr>
    </w:p>
    <w:p w14:paraId="447B2C87" w14:textId="77777777" w:rsidR="00D0077E" w:rsidRPr="00591DFA" w:rsidRDefault="00D0077E" w:rsidP="00591DFA">
      <w:pPr>
        <w:spacing w:line="360" w:lineRule="auto"/>
        <w:ind w:firstLine="720"/>
        <w:jc w:val="both"/>
        <w:rPr>
          <w:rFonts w:ascii="Arial" w:hAnsi="Arial" w:cs="Arial"/>
          <w:sz w:val="24"/>
          <w:szCs w:val="24"/>
        </w:rPr>
      </w:pPr>
    </w:p>
    <w:p w14:paraId="66E0E555" w14:textId="77777777" w:rsidR="00D0077E" w:rsidRPr="00591DFA" w:rsidRDefault="00D0077E" w:rsidP="00591DFA">
      <w:pPr>
        <w:spacing w:line="360" w:lineRule="auto"/>
        <w:ind w:firstLine="720"/>
        <w:jc w:val="both"/>
        <w:rPr>
          <w:rFonts w:ascii="Arial" w:hAnsi="Arial" w:cs="Arial"/>
          <w:sz w:val="24"/>
          <w:szCs w:val="24"/>
        </w:rPr>
      </w:pPr>
    </w:p>
    <w:p w14:paraId="3166BBFE" w14:textId="77777777" w:rsidR="00D0077E" w:rsidRPr="00591DFA" w:rsidRDefault="00D0077E" w:rsidP="00591DFA">
      <w:pPr>
        <w:spacing w:line="360" w:lineRule="auto"/>
        <w:ind w:firstLine="720"/>
        <w:jc w:val="center"/>
        <w:rPr>
          <w:rFonts w:ascii="Arial" w:hAnsi="Arial" w:cs="Arial"/>
          <w:b/>
          <w:bCs/>
          <w:sz w:val="24"/>
          <w:szCs w:val="24"/>
        </w:rPr>
      </w:pPr>
      <w:r w:rsidRPr="00591DFA">
        <w:rPr>
          <w:rFonts w:ascii="Arial" w:hAnsi="Arial" w:cs="Arial"/>
          <w:b/>
          <w:bCs/>
          <w:sz w:val="24"/>
          <w:szCs w:val="24"/>
        </w:rPr>
        <w:t>Saúde Mental e Bem-Estar no Trabalho: Ergonomia, Pausas e Prevenção do Burnout</w:t>
      </w:r>
    </w:p>
    <w:p w14:paraId="4D46C063" w14:textId="77777777" w:rsidR="00D0077E" w:rsidRPr="00591DFA" w:rsidRDefault="00D0077E" w:rsidP="00591DFA">
      <w:pPr>
        <w:spacing w:line="360" w:lineRule="auto"/>
        <w:ind w:firstLine="720"/>
        <w:jc w:val="both"/>
        <w:rPr>
          <w:rFonts w:ascii="Arial" w:hAnsi="Arial" w:cs="Arial"/>
          <w:sz w:val="24"/>
          <w:szCs w:val="24"/>
        </w:rPr>
      </w:pPr>
    </w:p>
    <w:p w14:paraId="2E4F69E3" w14:textId="77777777" w:rsidR="00D0077E" w:rsidRPr="00591DFA" w:rsidRDefault="00D0077E" w:rsidP="00591DFA">
      <w:pPr>
        <w:spacing w:line="360" w:lineRule="auto"/>
        <w:ind w:firstLine="720"/>
        <w:jc w:val="both"/>
        <w:rPr>
          <w:rFonts w:ascii="Arial" w:hAnsi="Arial" w:cs="Arial"/>
          <w:b/>
          <w:bCs/>
          <w:sz w:val="24"/>
          <w:szCs w:val="24"/>
        </w:rPr>
      </w:pPr>
      <w:r w:rsidRPr="00591DFA">
        <w:rPr>
          <w:rFonts w:ascii="Arial" w:hAnsi="Arial" w:cs="Arial"/>
          <w:b/>
          <w:bCs/>
          <w:sz w:val="24"/>
          <w:szCs w:val="24"/>
        </w:rPr>
        <w:t xml:space="preserve">Atividade de Extensão:  </w:t>
      </w:r>
    </w:p>
    <w:p w14:paraId="379DEDBA" w14:textId="02093B80" w:rsidR="00D0077E" w:rsidRPr="00591DFA" w:rsidRDefault="00D0077E" w:rsidP="00591DFA">
      <w:pPr>
        <w:spacing w:line="360" w:lineRule="auto"/>
        <w:ind w:firstLine="720"/>
        <w:jc w:val="both"/>
        <w:rPr>
          <w:rFonts w:ascii="Arial" w:hAnsi="Arial" w:cs="Arial"/>
          <w:sz w:val="24"/>
          <w:szCs w:val="24"/>
        </w:rPr>
      </w:pPr>
      <w:r w:rsidRPr="00591DFA">
        <w:rPr>
          <w:rFonts w:ascii="Arial" w:hAnsi="Arial" w:cs="Arial"/>
          <w:b/>
          <w:bCs/>
          <w:sz w:val="24"/>
          <w:szCs w:val="24"/>
        </w:rPr>
        <w:t>Professor</w:t>
      </w:r>
      <w:r w:rsidRPr="00591DFA">
        <w:rPr>
          <w:rFonts w:ascii="Arial" w:hAnsi="Arial" w:cs="Arial"/>
          <w:sz w:val="24"/>
          <w:szCs w:val="24"/>
        </w:rPr>
        <w:t>: Victor Rabelo</w:t>
      </w:r>
      <w:r w:rsidR="00712767">
        <w:rPr>
          <w:rFonts w:ascii="Arial" w:hAnsi="Arial" w:cs="Arial"/>
          <w:sz w:val="24"/>
          <w:szCs w:val="24"/>
        </w:rPr>
        <w:t xml:space="preserve"> Brito</w:t>
      </w:r>
    </w:p>
    <w:p w14:paraId="40B5BE41" w14:textId="287ACA50" w:rsidR="00D0077E" w:rsidRPr="00591DFA" w:rsidRDefault="00D0077E" w:rsidP="00591DFA">
      <w:pPr>
        <w:spacing w:line="360" w:lineRule="auto"/>
        <w:ind w:firstLine="720"/>
        <w:jc w:val="both"/>
        <w:rPr>
          <w:rFonts w:ascii="Arial" w:hAnsi="Arial" w:cs="Arial"/>
          <w:sz w:val="24"/>
          <w:szCs w:val="24"/>
        </w:rPr>
      </w:pPr>
      <w:r w:rsidRPr="00591DFA">
        <w:rPr>
          <w:rFonts w:ascii="Arial" w:hAnsi="Arial" w:cs="Arial"/>
          <w:b/>
          <w:bCs/>
          <w:sz w:val="24"/>
          <w:szCs w:val="24"/>
        </w:rPr>
        <w:t>Disciplinas</w:t>
      </w:r>
      <w:r w:rsidRPr="00591DFA">
        <w:rPr>
          <w:rFonts w:ascii="Arial" w:hAnsi="Arial" w:cs="Arial"/>
          <w:sz w:val="24"/>
          <w:szCs w:val="24"/>
        </w:rPr>
        <w:t xml:space="preserve">: </w:t>
      </w:r>
      <w:r w:rsidR="00591DFA" w:rsidRPr="00591DFA">
        <w:rPr>
          <w:rFonts w:ascii="Arial" w:hAnsi="Arial" w:cs="Arial"/>
          <w:bCs/>
          <w:sz w:val="24"/>
          <w:szCs w:val="24"/>
        </w:rPr>
        <w:t>Atividade extensionista</w:t>
      </w:r>
      <w:r w:rsidR="00591DFA">
        <w:rPr>
          <w:rFonts w:ascii="Arial" w:hAnsi="Arial" w:cs="Arial"/>
          <w:bCs/>
          <w:sz w:val="24"/>
          <w:szCs w:val="24"/>
        </w:rPr>
        <w:t xml:space="preserve"> -</w:t>
      </w:r>
      <w:r w:rsidR="00591DFA" w:rsidRPr="00591DFA">
        <w:rPr>
          <w:rFonts w:ascii="Arial" w:hAnsi="Arial" w:cs="Arial"/>
          <w:bCs/>
          <w:sz w:val="24"/>
          <w:szCs w:val="24"/>
        </w:rPr>
        <w:t xml:space="preserve"> Governança e compliance</w:t>
      </w:r>
    </w:p>
    <w:p w14:paraId="17509A9C" w14:textId="77777777" w:rsidR="00D0077E" w:rsidRPr="00591DFA" w:rsidRDefault="00D0077E" w:rsidP="00591DFA">
      <w:pPr>
        <w:spacing w:line="360" w:lineRule="auto"/>
        <w:ind w:firstLine="720"/>
        <w:jc w:val="both"/>
        <w:rPr>
          <w:rFonts w:ascii="Arial" w:hAnsi="Arial" w:cs="Arial"/>
          <w:sz w:val="24"/>
          <w:szCs w:val="24"/>
        </w:rPr>
      </w:pPr>
      <w:r w:rsidRPr="00591DFA">
        <w:rPr>
          <w:rFonts w:ascii="Arial" w:hAnsi="Arial" w:cs="Arial"/>
          <w:b/>
          <w:bCs/>
          <w:sz w:val="24"/>
          <w:szCs w:val="24"/>
        </w:rPr>
        <w:t>Período</w:t>
      </w:r>
      <w:r w:rsidRPr="00591DFA">
        <w:rPr>
          <w:rFonts w:ascii="Arial" w:hAnsi="Arial" w:cs="Arial"/>
          <w:sz w:val="24"/>
          <w:szCs w:val="24"/>
        </w:rPr>
        <w:t>: 1º Semestre 2026 - Noturno</w:t>
      </w:r>
    </w:p>
    <w:p w14:paraId="0A4801BB" w14:textId="77777777" w:rsidR="00D0077E" w:rsidRPr="00591DFA" w:rsidRDefault="00D0077E" w:rsidP="00591DFA">
      <w:pPr>
        <w:spacing w:line="360" w:lineRule="auto"/>
        <w:ind w:firstLine="720"/>
        <w:jc w:val="both"/>
        <w:rPr>
          <w:rFonts w:ascii="Arial" w:hAnsi="Arial" w:cs="Arial"/>
          <w:b/>
          <w:bCs/>
          <w:sz w:val="24"/>
          <w:szCs w:val="24"/>
        </w:rPr>
      </w:pPr>
      <w:r w:rsidRPr="00591DFA">
        <w:rPr>
          <w:rFonts w:ascii="Arial" w:hAnsi="Arial" w:cs="Arial"/>
          <w:b/>
          <w:bCs/>
          <w:sz w:val="24"/>
          <w:szCs w:val="24"/>
        </w:rPr>
        <w:t>Alunos:</w:t>
      </w:r>
    </w:p>
    <w:p w14:paraId="0777191C" w14:textId="0DEBA649" w:rsidR="00D0077E" w:rsidRPr="00591DFA" w:rsidRDefault="00591DFA" w:rsidP="00591DFA">
      <w:pPr>
        <w:spacing w:line="360" w:lineRule="auto"/>
        <w:ind w:firstLine="720"/>
        <w:jc w:val="both"/>
        <w:rPr>
          <w:rFonts w:ascii="Arial" w:hAnsi="Arial" w:cs="Arial"/>
          <w:sz w:val="24"/>
          <w:szCs w:val="24"/>
        </w:rPr>
      </w:pPr>
      <w:r w:rsidRPr="00591DFA">
        <w:rPr>
          <w:rFonts w:ascii="Arial" w:hAnsi="Arial" w:cs="Arial"/>
          <w:bCs/>
          <w:sz w:val="24"/>
          <w:szCs w:val="24"/>
        </w:rPr>
        <w:t>Guilherme Miguel Feliciano de Souza</w:t>
      </w:r>
    </w:p>
    <w:p w14:paraId="396E7434" w14:textId="7B8845BF" w:rsidR="00591DFA" w:rsidRPr="00591DFA" w:rsidRDefault="00591DFA" w:rsidP="00591DFA">
      <w:pPr>
        <w:spacing w:line="360" w:lineRule="auto"/>
        <w:ind w:firstLine="720"/>
        <w:jc w:val="both"/>
        <w:rPr>
          <w:rFonts w:ascii="Arial" w:hAnsi="Arial" w:cs="Arial"/>
          <w:b/>
          <w:bCs/>
          <w:sz w:val="24"/>
          <w:szCs w:val="24"/>
        </w:rPr>
      </w:pPr>
      <w:r w:rsidRPr="00591DFA">
        <w:rPr>
          <w:rFonts w:ascii="Arial" w:hAnsi="Arial" w:cs="Arial"/>
          <w:bCs/>
          <w:sz w:val="24"/>
          <w:szCs w:val="24"/>
        </w:rPr>
        <w:t>Lucas de Oliveira Melo</w:t>
      </w:r>
    </w:p>
    <w:p w14:paraId="377B68AE" w14:textId="358B26FC" w:rsidR="00591DFA" w:rsidRPr="00591DFA" w:rsidRDefault="00591DFA" w:rsidP="00591DFA">
      <w:pPr>
        <w:spacing w:line="360" w:lineRule="auto"/>
        <w:ind w:firstLine="720"/>
        <w:jc w:val="both"/>
        <w:rPr>
          <w:rFonts w:ascii="Arial" w:hAnsi="Arial" w:cs="Arial"/>
          <w:b/>
          <w:bCs/>
          <w:sz w:val="24"/>
          <w:szCs w:val="24"/>
        </w:rPr>
      </w:pPr>
      <w:r w:rsidRPr="00591DFA">
        <w:rPr>
          <w:rFonts w:ascii="Arial" w:hAnsi="Arial" w:cs="Arial"/>
          <w:bCs/>
          <w:sz w:val="24"/>
          <w:szCs w:val="24"/>
        </w:rPr>
        <w:t>Rafael Macena de Oliveira</w:t>
      </w:r>
    </w:p>
    <w:p w14:paraId="205A9849" w14:textId="3AF47E57" w:rsidR="00591DFA" w:rsidRPr="00591DFA" w:rsidRDefault="00591DFA" w:rsidP="00591DFA">
      <w:pPr>
        <w:spacing w:line="360" w:lineRule="auto"/>
        <w:ind w:firstLine="720"/>
        <w:jc w:val="both"/>
        <w:rPr>
          <w:rFonts w:ascii="Arial" w:hAnsi="Arial" w:cs="Arial"/>
          <w:sz w:val="24"/>
          <w:szCs w:val="24"/>
        </w:rPr>
      </w:pPr>
      <w:r w:rsidRPr="00591DFA">
        <w:rPr>
          <w:rFonts w:ascii="Arial" w:hAnsi="Arial" w:cs="Arial"/>
          <w:bCs/>
          <w:sz w:val="24"/>
          <w:szCs w:val="24"/>
        </w:rPr>
        <w:t>Robério Júnior Resende</w:t>
      </w:r>
    </w:p>
    <w:p w14:paraId="53E1E3A7" w14:textId="77777777" w:rsidR="00D0077E" w:rsidRPr="00591DFA" w:rsidRDefault="00D0077E" w:rsidP="00591DFA">
      <w:pPr>
        <w:spacing w:line="360" w:lineRule="auto"/>
        <w:ind w:firstLine="720"/>
        <w:jc w:val="both"/>
        <w:rPr>
          <w:rFonts w:ascii="Arial" w:hAnsi="Arial" w:cs="Arial"/>
          <w:sz w:val="24"/>
          <w:szCs w:val="24"/>
        </w:rPr>
      </w:pPr>
    </w:p>
    <w:p w14:paraId="15262720" w14:textId="77777777" w:rsidR="00D0077E" w:rsidRPr="00591DFA" w:rsidRDefault="00D0077E" w:rsidP="00591DFA">
      <w:pPr>
        <w:spacing w:line="360" w:lineRule="auto"/>
        <w:ind w:firstLine="720"/>
        <w:jc w:val="both"/>
        <w:rPr>
          <w:rFonts w:ascii="Arial" w:hAnsi="Arial" w:cs="Arial"/>
          <w:sz w:val="24"/>
          <w:szCs w:val="24"/>
        </w:rPr>
      </w:pPr>
    </w:p>
    <w:p w14:paraId="69FF625B" w14:textId="77777777" w:rsidR="00D0077E" w:rsidRPr="00591DFA" w:rsidRDefault="00D0077E" w:rsidP="00591DFA">
      <w:pPr>
        <w:spacing w:line="360" w:lineRule="auto"/>
        <w:ind w:firstLine="720"/>
        <w:jc w:val="both"/>
        <w:rPr>
          <w:rFonts w:ascii="Arial" w:hAnsi="Arial" w:cs="Arial"/>
          <w:sz w:val="24"/>
          <w:szCs w:val="24"/>
        </w:rPr>
      </w:pPr>
    </w:p>
    <w:p w14:paraId="4592C189" w14:textId="77777777" w:rsidR="00D0077E" w:rsidRPr="00591DFA" w:rsidRDefault="00D0077E" w:rsidP="00591DFA">
      <w:pPr>
        <w:spacing w:line="360" w:lineRule="auto"/>
        <w:ind w:firstLine="720"/>
        <w:jc w:val="both"/>
        <w:rPr>
          <w:rFonts w:ascii="Arial" w:hAnsi="Arial" w:cs="Arial"/>
          <w:sz w:val="24"/>
          <w:szCs w:val="24"/>
        </w:rPr>
      </w:pPr>
    </w:p>
    <w:p w14:paraId="7F0B0728" w14:textId="77777777" w:rsidR="00D0077E" w:rsidRPr="00591DFA" w:rsidRDefault="00D0077E" w:rsidP="00591DFA">
      <w:pPr>
        <w:spacing w:line="360" w:lineRule="auto"/>
        <w:ind w:firstLine="720"/>
        <w:jc w:val="both"/>
        <w:rPr>
          <w:rFonts w:ascii="Arial" w:hAnsi="Arial" w:cs="Arial"/>
          <w:sz w:val="24"/>
          <w:szCs w:val="24"/>
        </w:rPr>
      </w:pPr>
      <w:r w:rsidRPr="00591DFA">
        <w:rPr>
          <w:rFonts w:ascii="Arial" w:hAnsi="Arial" w:cs="Arial"/>
          <w:b/>
          <w:bCs/>
          <w:sz w:val="24"/>
          <w:szCs w:val="24"/>
        </w:rPr>
        <w:t>SÚMARIO</w:t>
      </w:r>
      <w:r w:rsidRPr="00591DFA">
        <w:rPr>
          <w:rFonts w:ascii="Arial" w:hAnsi="Arial" w:cs="Arial"/>
          <w:sz w:val="24"/>
          <w:szCs w:val="24"/>
        </w:rPr>
        <w:t>:</w:t>
      </w:r>
    </w:p>
    <w:p w14:paraId="381F6F6B" w14:textId="77777777" w:rsidR="00D0077E" w:rsidRPr="00591DFA" w:rsidRDefault="00D0077E" w:rsidP="00591DFA">
      <w:pPr>
        <w:spacing w:line="360" w:lineRule="auto"/>
        <w:ind w:firstLine="720"/>
        <w:jc w:val="both"/>
        <w:rPr>
          <w:rFonts w:ascii="Arial" w:hAnsi="Arial" w:cs="Arial"/>
          <w:sz w:val="24"/>
          <w:szCs w:val="24"/>
        </w:rPr>
      </w:pPr>
    </w:p>
    <w:p w14:paraId="285CCE2F" w14:textId="3A223A64" w:rsidR="00DA7812"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OBJETIVO GERA</w:t>
      </w:r>
      <w:r w:rsidR="00591DFA" w:rsidRPr="00591DFA">
        <w:rPr>
          <w:rFonts w:ascii="Arial" w:hAnsi="Arial" w:cs="Arial"/>
          <w:sz w:val="24"/>
          <w:szCs w:val="24"/>
        </w:rPr>
        <w:t>L.....................</w:t>
      </w:r>
      <w:r w:rsidR="00591DFA">
        <w:rPr>
          <w:rFonts w:ascii="Arial" w:hAnsi="Arial" w:cs="Arial"/>
          <w:sz w:val="24"/>
          <w:szCs w:val="24"/>
        </w:rPr>
        <w:t>.........</w:t>
      </w:r>
      <w:r w:rsidR="00591DFA" w:rsidRPr="00591DFA">
        <w:rPr>
          <w:rFonts w:ascii="Arial" w:hAnsi="Arial" w:cs="Arial"/>
          <w:sz w:val="24"/>
          <w:szCs w:val="24"/>
        </w:rPr>
        <w:t>....</w:t>
      </w:r>
      <w:r w:rsidR="00591DFA">
        <w:rPr>
          <w:rFonts w:ascii="Arial" w:hAnsi="Arial" w:cs="Arial"/>
          <w:sz w:val="24"/>
          <w:szCs w:val="24"/>
        </w:rPr>
        <w:t>.</w:t>
      </w:r>
      <w:r w:rsidR="00591DFA" w:rsidRPr="00591DFA">
        <w:rPr>
          <w:rFonts w:ascii="Arial" w:hAnsi="Arial" w:cs="Arial"/>
          <w:sz w:val="24"/>
          <w:szCs w:val="24"/>
        </w:rPr>
        <w:t>...</w:t>
      </w:r>
      <w:r w:rsidRPr="00591DFA">
        <w:rPr>
          <w:rFonts w:ascii="Arial" w:hAnsi="Arial" w:cs="Arial"/>
          <w:sz w:val="24"/>
          <w:szCs w:val="24"/>
        </w:rPr>
        <w:t>PÁG.2</w:t>
      </w:r>
    </w:p>
    <w:p w14:paraId="0B5EB2D3" w14:textId="1A3E9EA5" w:rsidR="00DA7812"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OBJETIVO</w:t>
      </w:r>
      <w:r w:rsidR="00712767">
        <w:rPr>
          <w:rFonts w:ascii="Arial" w:hAnsi="Arial" w:cs="Arial"/>
          <w:sz w:val="24"/>
          <w:szCs w:val="24"/>
        </w:rPr>
        <w:t>S</w:t>
      </w:r>
      <w:r w:rsidRPr="00591DFA">
        <w:rPr>
          <w:rFonts w:ascii="Arial" w:hAnsi="Arial" w:cs="Arial"/>
          <w:sz w:val="24"/>
          <w:szCs w:val="24"/>
        </w:rPr>
        <w:t xml:space="preserve"> ESPECIFICO</w:t>
      </w:r>
      <w:r w:rsidR="00712767">
        <w:rPr>
          <w:rFonts w:ascii="Arial" w:hAnsi="Arial" w:cs="Arial"/>
          <w:sz w:val="24"/>
          <w:szCs w:val="24"/>
        </w:rPr>
        <w:t>S</w:t>
      </w:r>
      <w:r w:rsidR="00591DFA" w:rsidRPr="00591DFA">
        <w:rPr>
          <w:rFonts w:ascii="Arial" w:hAnsi="Arial" w:cs="Arial"/>
          <w:sz w:val="24"/>
          <w:szCs w:val="24"/>
        </w:rPr>
        <w:t>...........</w:t>
      </w:r>
      <w:r w:rsidR="00591DFA">
        <w:rPr>
          <w:rFonts w:ascii="Arial" w:hAnsi="Arial" w:cs="Arial"/>
          <w:sz w:val="24"/>
          <w:szCs w:val="24"/>
        </w:rPr>
        <w:t>......</w:t>
      </w:r>
      <w:r w:rsidR="00D11A5B">
        <w:rPr>
          <w:rFonts w:ascii="Arial" w:hAnsi="Arial" w:cs="Arial"/>
          <w:sz w:val="24"/>
          <w:szCs w:val="24"/>
        </w:rPr>
        <w:t>.</w:t>
      </w:r>
      <w:r w:rsidR="00591DFA">
        <w:rPr>
          <w:rFonts w:ascii="Arial" w:hAnsi="Arial" w:cs="Arial"/>
          <w:sz w:val="24"/>
          <w:szCs w:val="24"/>
        </w:rPr>
        <w:t>...</w:t>
      </w:r>
      <w:r w:rsidR="00712767">
        <w:rPr>
          <w:rFonts w:ascii="Arial" w:hAnsi="Arial" w:cs="Arial"/>
          <w:sz w:val="24"/>
          <w:szCs w:val="24"/>
        </w:rPr>
        <w:t>....</w:t>
      </w:r>
      <w:r w:rsidRPr="00591DFA">
        <w:rPr>
          <w:rFonts w:ascii="Arial" w:hAnsi="Arial" w:cs="Arial"/>
          <w:sz w:val="24"/>
          <w:szCs w:val="24"/>
        </w:rPr>
        <w:t>PÁG.2</w:t>
      </w:r>
    </w:p>
    <w:p w14:paraId="4AFF02A6" w14:textId="56E79DC7" w:rsidR="00DA7812"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JUSTIFICATIVA</w:t>
      </w:r>
      <w:r w:rsidR="00591DFA" w:rsidRPr="00591DFA">
        <w:rPr>
          <w:rFonts w:ascii="Arial" w:hAnsi="Arial" w:cs="Arial"/>
          <w:sz w:val="24"/>
          <w:szCs w:val="24"/>
        </w:rPr>
        <w:t>..............</w:t>
      </w:r>
      <w:r w:rsidR="00591DFA">
        <w:rPr>
          <w:rFonts w:ascii="Arial" w:hAnsi="Arial" w:cs="Arial"/>
          <w:sz w:val="24"/>
          <w:szCs w:val="24"/>
        </w:rPr>
        <w:t>.....................</w:t>
      </w:r>
      <w:r w:rsidR="00D11A5B">
        <w:rPr>
          <w:rFonts w:ascii="Arial" w:hAnsi="Arial" w:cs="Arial"/>
          <w:sz w:val="24"/>
          <w:szCs w:val="24"/>
        </w:rPr>
        <w:t>.</w:t>
      </w:r>
      <w:r w:rsidR="00591DFA">
        <w:rPr>
          <w:rFonts w:ascii="Arial" w:hAnsi="Arial" w:cs="Arial"/>
          <w:sz w:val="24"/>
          <w:szCs w:val="24"/>
        </w:rPr>
        <w:t>..</w:t>
      </w:r>
      <w:r w:rsidR="00591DFA" w:rsidRPr="00591DFA">
        <w:rPr>
          <w:rFonts w:ascii="Arial" w:hAnsi="Arial" w:cs="Arial"/>
          <w:sz w:val="24"/>
          <w:szCs w:val="24"/>
        </w:rPr>
        <w:t>......</w:t>
      </w:r>
      <w:r w:rsidRPr="00591DFA">
        <w:rPr>
          <w:rFonts w:ascii="Arial" w:hAnsi="Arial" w:cs="Arial"/>
          <w:sz w:val="24"/>
          <w:szCs w:val="24"/>
        </w:rPr>
        <w:t>PÁG.</w:t>
      </w:r>
      <w:r w:rsidR="00591DFA">
        <w:rPr>
          <w:rFonts w:ascii="Arial" w:hAnsi="Arial" w:cs="Arial"/>
          <w:sz w:val="24"/>
          <w:szCs w:val="24"/>
        </w:rPr>
        <w:t>3</w:t>
      </w:r>
    </w:p>
    <w:p w14:paraId="03530AFD" w14:textId="5CC38F71" w:rsidR="00DA7812"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METODOLOGIA</w:t>
      </w:r>
      <w:r w:rsidR="00591DFA" w:rsidRPr="00591DFA">
        <w:rPr>
          <w:rFonts w:ascii="Arial" w:hAnsi="Arial" w:cs="Arial"/>
          <w:sz w:val="24"/>
          <w:szCs w:val="24"/>
        </w:rPr>
        <w:t>........................</w:t>
      </w:r>
      <w:r w:rsidR="00D11A5B">
        <w:rPr>
          <w:rFonts w:ascii="Arial" w:hAnsi="Arial" w:cs="Arial"/>
          <w:sz w:val="24"/>
          <w:szCs w:val="24"/>
        </w:rPr>
        <w:t>.</w:t>
      </w:r>
      <w:r w:rsidR="00591DFA" w:rsidRPr="00591DFA">
        <w:rPr>
          <w:rFonts w:ascii="Arial" w:hAnsi="Arial" w:cs="Arial"/>
          <w:sz w:val="24"/>
          <w:szCs w:val="24"/>
        </w:rPr>
        <w:t>..</w:t>
      </w:r>
      <w:r w:rsidR="00591DFA">
        <w:rPr>
          <w:rFonts w:ascii="Arial" w:hAnsi="Arial" w:cs="Arial"/>
          <w:sz w:val="24"/>
          <w:szCs w:val="24"/>
        </w:rPr>
        <w:t>..............</w:t>
      </w:r>
      <w:r w:rsidR="00591DFA" w:rsidRPr="00591DFA">
        <w:rPr>
          <w:rFonts w:ascii="Arial" w:hAnsi="Arial" w:cs="Arial"/>
          <w:sz w:val="24"/>
          <w:szCs w:val="24"/>
        </w:rPr>
        <w:t>..</w:t>
      </w:r>
      <w:r w:rsidRPr="00591DFA">
        <w:rPr>
          <w:rFonts w:ascii="Arial" w:hAnsi="Arial" w:cs="Arial"/>
          <w:sz w:val="24"/>
          <w:szCs w:val="24"/>
        </w:rPr>
        <w:t>PÁG.</w:t>
      </w:r>
      <w:r w:rsidR="00591DFA">
        <w:rPr>
          <w:rFonts w:ascii="Arial" w:hAnsi="Arial" w:cs="Arial"/>
          <w:sz w:val="24"/>
          <w:szCs w:val="24"/>
        </w:rPr>
        <w:t>4</w:t>
      </w:r>
    </w:p>
    <w:p w14:paraId="34156469" w14:textId="5F382C13" w:rsidR="00DA7812"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CONSIDERAÇÕES FINAIS</w:t>
      </w:r>
      <w:r w:rsidR="00591DFA" w:rsidRPr="00591DFA">
        <w:rPr>
          <w:rFonts w:ascii="Arial" w:hAnsi="Arial" w:cs="Arial"/>
          <w:sz w:val="24"/>
          <w:szCs w:val="24"/>
        </w:rPr>
        <w:t>.............</w:t>
      </w:r>
      <w:r w:rsidR="00591DFA">
        <w:rPr>
          <w:rFonts w:ascii="Arial" w:hAnsi="Arial" w:cs="Arial"/>
          <w:sz w:val="24"/>
          <w:szCs w:val="24"/>
        </w:rPr>
        <w:t>.</w:t>
      </w:r>
      <w:r w:rsidR="00591DFA" w:rsidRPr="00591DFA">
        <w:rPr>
          <w:rFonts w:ascii="Arial" w:hAnsi="Arial" w:cs="Arial"/>
          <w:sz w:val="24"/>
          <w:szCs w:val="24"/>
        </w:rPr>
        <w:t>..</w:t>
      </w:r>
      <w:r w:rsidR="00591DFA">
        <w:rPr>
          <w:rFonts w:ascii="Arial" w:hAnsi="Arial" w:cs="Arial"/>
          <w:sz w:val="24"/>
          <w:szCs w:val="24"/>
        </w:rPr>
        <w:t>..</w:t>
      </w:r>
      <w:r w:rsidR="00D11A5B">
        <w:rPr>
          <w:rFonts w:ascii="Arial" w:hAnsi="Arial" w:cs="Arial"/>
          <w:sz w:val="24"/>
          <w:szCs w:val="24"/>
        </w:rPr>
        <w:t>.</w:t>
      </w:r>
      <w:r w:rsidR="00591DFA">
        <w:rPr>
          <w:rFonts w:ascii="Arial" w:hAnsi="Arial" w:cs="Arial"/>
          <w:sz w:val="24"/>
          <w:szCs w:val="24"/>
        </w:rPr>
        <w:t>.....</w:t>
      </w:r>
      <w:r w:rsidR="00591DFA" w:rsidRPr="00591DFA">
        <w:rPr>
          <w:rFonts w:ascii="Arial" w:hAnsi="Arial" w:cs="Arial"/>
          <w:sz w:val="24"/>
          <w:szCs w:val="24"/>
        </w:rPr>
        <w:t>..PÁG</w:t>
      </w:r>
      <w:r w:rsidR="00591DFA">
        <w:rPr>
          <w:rFonts w:ascii="Arial" w:hAnsi="Arial" w:cs="Arial"/>
          <w:sz w:val="24"/>
          <w:szCs w:val="24"/>
        </w:rPr>
        <w:t>.5</w:t>
      </w:r>
    </w:p>
    <w:p w14:paraId="50F7737D" w14:textId="08FFC2FA" w:rsidR="00D0077E" w:rsidRPr="00591DFA" w:rsidRDefault="00DA7812" w:rsidP="00591DFA">
      <w:pPr>
        <w:spacing w:line="360" w:lineRule="auto"/>
        <w:ind w:firstLine="720"/>
        <w:jc w:val="both"/>
        <w:rPr>
          <w:rFonts w:ascii="Arial" w:hAnsi="Arial" w:cs="Arial"/>
          <w:sz w:val="24"/>
          <w:szCs w:val="24"/>
        </w:rPr>
      </w:pPr>
      <w:r w:rsidRPr="00591DFA">
        <w:rPr>
          <w:rFonts w:ascii="Arial" w:hAnsi="Arial" w:cs="Arial"/>
          <w:sz w:val="24"/>
          <w:szCs w:val="24"/>
        </w:rPr>
        <w:t>REFERENCIAS BIBLIOGRAFICAS</w:t>
      </w:r>
      <w:r w:rsidR="00591DFA" w:rsidRPr="00591DFA">
        <w:rPr>
          <w:rFonts w:ascii="Arial" w:hAnsi="Arial" w:cs="Arial"/>
          <w:sz w:val="24"/>
          <w:szCs w:val="24"/>
        </w:rPr>
        <w:t>.....</w:t>
      </w:r>
      <w:r w:rsidR="00D11A5B">
        <w:rPr>
          <w:rFonts w:ascii="Arial" w:hAnsi="Arial" w:cs="Arial"/>
          <w:sz w:val="24"/>
          <w:szCs w:val="24"/>
        </w:rPr>
        <w:t>.</w:t>
      </w:r>
      <w:r w:rsidR="00591DFA" w:rsidRPr="00591DFA">
        <w:rPr>
          <w:rFonts w:ascii="Arial" w:hAnsi="Arial" w:cs="Arial"/>
          <w:sz w:val="24"/>
          <w:szCs w:val="24"/>
        </w:rPr>
        <w:t>........</w:t>
      </w:r>
      <w:r w:rsidRPr="00591DFA">
        <w:rPr>
          <w:rFonts w:ascii="Arial" w:hAnsi="Arial" w:cs="Arial"/>
          <w:sz w:val="24"/>
          <w:szCs w:val="24"/>
        </w:rPr>
        <w:t>PÁG</w:t>
      </w:r>
      <w:r w:rsidR="00591DFA">
        <w:rPr>
          <w:rFonts w:ascii="Arial" w:hAnsi="Arial" w:cs="Arial"/>
          <w:sz w:val="24"/>
          <w:szCs w:val="24"/>
        </w:rPr>
        <w:t>.5</w:t>
      </w:r>
    </w:p>
    <w:p w14:paraId="46FA3C38" w14:textId="77777777" w:rsidR="00DA7812" w:rsidRPr="00591DFA" w:rsidRDefault="00DA7812" w:rsidP="00591DFA">
      <w:pPr>
        <w:spacing w:line="360" w:lineRule="auto"/>
        <w:ind w:firstLine="720"/>
        <w:jc w:val="both"/>
        <w:rPr>
          <w:rFonts w:ascii="Arial" w:hAnsi="Arial" w:cs="Arial"/>
          <w:sz w:val="24"/>
          <w:szCs w:val="24"/>
        </w:rPr>
      </w:pPr>
    </w:p>
    <w:p w14:paraId="584861C7" w14:textId="77777777" w:rsidR="00DA7812" w:rsidRPr="00591DFA" w:rsidRDefault="00DA7812" w:rsidP="00591DFA">
      <w:pPr>
        <w:spacing w:line="360" w:lineRule="auto"/>
        <w:ind w:firstLine="720"/>
        <w:jc w:val="both"/>
        <w:rPr>
          <w:rFonts w:ascii="Arial" w:hAnsi="Arial" w:cs="Arial"/>
          <w:sz w:val="24"/>
          <w:szCs w:val="24"/>
        </w:rPr>
      </w:pPr>
    </w:p>
    <w:p w14:paraId="6F36B215" w14:textId="77777777" w:rsidR="00D11A5B" w:rsidRDefault="00D11A5B" w:rsidP="00591DFA">
      <w:pPr>
        <w:spacing w:line="360" w:lineRule="auto"/>
        <w:ind w:firstLine="720"/>
        <w:jc w:val="both"/>
        <w:rPr>
          <w:rFonts w:ascii="Arial" w:hAnsi="Arial" w:cs="Arial"/>
          <w:sz w:val="24"/>
          <w:szCs w:val="24"/>
        </w:rPr>
      </w:pPr>
    </w:p>
    <w:p w14:paraId="1DF153D1" w14:textId="210C4819" w:rsidR="00724A54" w:rsidRPr="00591DFA" w:rsidRDefault="00724A54" w:rsidP="00591DFA">
      <w:pPr>
        <w:spacing w:line="360" w:lineRule="auto"/>
        <w:ind w:firstLine="720"/>
        <w:jc w:val="both"/>
        <w:rPr>
          <w:rFonts w:ascii="Arial" w:hAnsi="Arial" w:cs="Arial"/>
          <w:b/>
          <w:bCs/>
          <w:sz w:val="24"/>
          <w:szCs w:val="24"/>
        </w:rPr>
      </w:pPr>
      <w:r w:rsidRPr="00591DFA">
        <w:rPr>
          <w:rFonts w:ascii="Arial" w:hAnsi="Arial" w:cs="Arial"/>
          <w:b/>
          <w:bCs/>
          <w:sz w:val="24"/>
          <w:szCs w:val="24"/>
        </w:rPr>
        <w:lastRenderedPageBreak/>
        <w:t>Objetivo Geral:</w:t>
      </w:r>
    </w:p>
    <w:p w14:paraId="4B8AEF79" w14:textId="77777777" w:rsidR="00DA7812" w:rsidRPr="00591DFA" w:rsidRDefault="00DA7812" w:rsidP="00591DFA">
      <w:pPr>
        <w:spacing w:line="360" w:lineRule="auto"/>
        <w:ind w:firstLine="720"/>
        <w:jc w:val="both"/>
        <w:rPr>
          <w:rFonts w:ascii="Arial" w:hAnsi="Arial" w:cs="Arial"/>
          <w:b/>
          <w:bCs/>
          <w:sz w:val="24"/>
          <w:szCs w:val="24"/>
        </w:rPr>
      </w:pPr>
    </w:p>
    <w:p w14:paraId="0A5A8E67" w14:textId="036FCB60" w:rsidR="00724A54" w:rsidRPr="00591DFA" w:rsidRDefault="00724A54" w:rsidP="00591DFA">
      <w:pPr>
        <w:spacing w:line="360" w:lineRule="auto"/>
        <w:ind w:firstLine="720"/>
        <w:jc w:val="both"/>
        <w:rPr>
          <w:rFonts w:ascii="Arial" w:hAnsi="Arial" w:cs="Arial"/>
          <w:sz w:val="24"/>
          <w:szCs w:val="24"/>
        </w:rPr>
      </w:pPr>
      <w:r w:rsidRPr="00591DFA">
        <w:rPr>
          <w:rFonts w:ascii="Arial" w:hAnsi="Arial" w:cs="Arial"/>
          <w:sz w:val="24"/>
          <w:szCs w:val="24"/>
        </w:rPr>
        <w:t>O presente trabalho tem como objetivo geral analisar a importância da saúde mental e do bem-estar no ambiente de trabalho, com foco em práticas de ergonomia, realização de pausas adequadas e prevenção da Síndrome de Burnout.</w:t>
      </w:r>
    </w:p>
    <w:p w14:paraId="0BBE5056" w14:textId="09B01B3C" w:rsidR="00724A54" w:rsidRPr="00591DFA" w:rsidRDefault="00724A54" w:rsidP="00591DFA">
      <w:pPr>
        <w:spacing w:line="360" w:lineRule="auto"/>
        <w:ind w:firstLine="720"/>
        <w:jc w:val="both"/>
        <w:rPr>
          <w:rFonts w:ascii="Arial" w:hAnsi="Arial" w:cs="Arial"/>
          <w:sz w:val="24"/>
          <w:szCs w:val="24"/>
        </w:rPr>
      </w:pPr>
      <w:r w:rsidRPr="00591DFA">
        <w:rPr>
          <w:rFonts w:ascii="Arial" w:hAnsi="Arial" w:cs="Arial"/>
          <w:sz w:val="24"/>
          <w:szCs w:val="24"/>
        </w:rPr>
        <w:t>A relevância do tema está diretamente relacionada à promoção da qualidade de vida no trabalho (QVT), à redução de afastamentos por adoecimento e ao aumento da produtividade de forma saudável. Em um contexto de intensificação das atividades laborais e uso constante de tecnologias, torna-se essencial compreender como fatores físicos e psicológicos impactam o trabalhador.</w:t>
      </w:r>
    </w:p>
    <w:p w14:paraId="4304DF2E" w14:textId="43947ABF" w:rsidR="00A11742" w:rsidRPr="00591DFA" w:rsidRDefault="00724A54" w:rsidP="00591DFA">
      <w:pPr>
        <w:spacing w:line="360" w:lineRule="auto"/>
        <w:ind w:firstLine="720"/>
        <w:jc w:val="both"/>
        <w:rPr>
          <w:rFonts w:ascii="Arial" w:hAnsi="Arial" w:cs="Arial"/>
          <w:sz w:val="24"/>
          <w:szCs w:val="24"/>
        </w:rPr>
      </w:pPr>
      <w:r w:rsidRPr="00591DFA">
        <w:rPr>
          <w:rFonts w:ascii="Arial" w:hAnsi="Arial" w:cs="Arial"/>
          <w:sz w:val="24"/>
          <w:szCs w:val="24"/>
        </w:rPr>
        <w:t>Além disso, o cuidado com a saúde ocupacional contribui para ambientes mais seguros, humanizados e alinhados às normas vigentes.</w:t>
      </w:r>
      <w:r w:rsidR="00A11742" w:rsidRPr="00591DFA">
        <w:rPr>
          <w:rFonts w:ascii="Arial" w:hAnsi="Arial" w:cs="Arial"/>
          <w:sz w:val="24"/>
          <w:szCs w:val="24"/>
        </w:rPr>
        <w:t xml:space="preserve"> </w:t>
      </w:r>
    </w:p>
    <w:p w14:paraId="2CF2B650" w14:textId="77777777" w:rsidR="00A11742" w:rsidRPr="00591DFA" w:rsidRDefault="00A11742" w:rsidP="00591DFA">
      <w:pPr>
        <w:spacing w:line="360" w:lineRule="auto"/>
        <w:ind w:firstLine="720"/>
        <w:jc w:val="both"/>
        <w:rPr>
          <w:rFonts w:ascii="Arial" w:hAnsi="Arial" w:cs="Arial"/>
          <w:sz w:val="24"/>
          <w:szCs w:val="24"/>
        </w:rPr>
      </w:pPr>
    </w:p>
    <w:p w14:paraId="7648E34A" w14:textId="77777777" w:rsidR="00A11742" w:rsidRPr="00591DFA" w:rsidRDefault="00A11742" w:rsidP="00591DFA">
      <w:pPr>
        <w:spacing w:line="360" w:lineRule="auto"/>
        <w:ind w:firstLine="720"/>
        <w:jc w:val="both"/>
        <w:rPr>
          <w:rFonts w:ascii="Arial" w:hAnsi="Arial" w:cs="Arial"/>
          <w:sz w:val="24"/>
          <w:szCs w:val="24"/>
        </w:rPr>
      </w:pPr>
    </w:p>
    <w:p w14:paraId="4C48BC55" w14:textId="2BCCF20C" w:rsidR="00A11742" w:rsidRPr="00591DFA" w:rsidRDefault="00A11742" w:rsidP="00591DFA">
      <w:pPr>
        <w:spacing w:line="360" w:lineRule="auto"/>
        <w:ind w:firstLine="720"/>
        <w:jc w:val="both"/>
        <w:rPr>
          <w:rFonts w:ascii="Arial" w:hAnsi="Arial" w:cs="Arial"/>
          <w:b/>
          <w:bCs/>
          <w:sz w:val="24"/>
          <w:szCs w:val="24"/>
        </w:rPr>
      </w:pPr>
      <w:r w:rsidRPr="00591DFA">
        <w:rPr>
          <w:rFonts w:ascii="Arial" w:hAnsi="Arial" w:cs="Arial"/>
          <w:b/>
          <w:bCs/>
          <w:sz w:val="24"/>
          <w:szCs w:val="24"/>
        </w:rPr>
        <w:t>Objetivos específicos:</w:t>
      </w:r>
    </w:p>
    <w:p w14:paraId="1D6DE677" w14:textId="77777777" w:rsidR="00A11742" w:rsidRPr="00591DFA" w:rsidRDefault="00A11742" w:rsidP="00591DFA">
      <w:pPr>
        <w:spacing w:line="360" w:lineRule="auto"/>
        <w:ind w:firstLine="720"/>
        <w:jc w:val="both"/>
        <w:rPr>
          <w:rFonts w:ascii="Arial" w:hAnsi="Arial" w:cs="Arial"/>
          <w:sz w:val="24"/>
          <w:szCs w:val="24"/>
        </w:rPr>
      </w:pPr>
    </w:p>
    <w:p w14:paraId="5A8615E0" w14:textId="44117ACE"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 xml:space="preserve">•  Apresentar os principais conceitos de saúde mental e bem-estar no ambiente de trabalho, destacando sua importância para a qualidade de vida dos trabalhadores. </w:t>
      </w:r>
    </w:p>
    <w:p w14:paraId="1BAC7F5E" w14:textId="6DA0F88A"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 xml:space="preserve">•  Demonstrar a importância da realização de pausas adequadas durante a jornada de trabalho, considerando seus efeitos na saúde física e mental. </w:t>
      </w:r>
    </w:p>
    <w:p w14:paraId="476933F0" w14:textId="536BBFD1"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 xml:space="preserve">•  Avaliar estratégias e boas práticas organizacionais voltadas à promoção da saúde mental e à prevenção do esgotamento profissional. </w:t>
      </w:r>
    </w:p>
    <w:p w14:paraId="0C39384B" w14:textId="1A08182F"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  Propor a elaboração de uma cartilha informativa com orientações sobre ergonomia, pausas e prevenção do Burnout para trabalhadores e empresas.</w:t>
      </w:r>
    </w:p>
    <w:p w14:paraId="0A31529E" w14:textId="77777777" w:rsidR="00A11742" w:rsidRPr="00591DFA" w:rsidRDefault="00A11742" w:rsidP="00591DFA">
      <w:pPr>
        <w:spacing w:line="360" w:lineRule="auto"/>
        <w:ind w:firstLine="720"/>
        <w:jc w:val="both"/>
        <w:rPr>
          <w:rFonts w:ascii="Arial" w:hAnsi="Arial" w:cs="Arial"/>
          <w:sz w:val="24"/>
          <w:szCs w:val="24"/>
        </w:rPr>
      </w:pPr>
    </w:p>
    <w:p w14:paraId="748CD4B1" w14:textId="14C30E4B" w:rsidR="00A11742"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 xml:space="preserve"> </w:t>
      </w:r>
    </w:p>
    <w:p w14:paraId="55DE5BD2" w14:textId="77777777" w:rsidR="00D11A5B" w:rsidRDefault="00D11A5B" w:rsidP="00591DFA">
      <w:pPr>
        <w:spacing w:line="360" w:lineRule="auto"/>
        <w:ind w:firstLine="720"/>
        <w:jc w:val="both"/>
        <w:rPr>
          <w:rFonts w:ascii="Arial" w:hAnsi="Arial" w:cs="Arial"/>
          <w:sz w:val="24"/>
          <w:szCs w:val="24"/>
        </w:rPr>
      </w:pPr>
    </w:p>
    <w:p w14:paraId="06C03050" w14:textId="77777777" w:rsidR="00D11A5B" w:rsidRDefault="00D11A5B" w:rsidP="00591DFA">
      <w:pPr>
        <w:spacing w:line="360" w:lineRule="auto"/>
        <w:ind w:firstLine="720"/>
        <w:jc w:val="both"/>
        <w:rPr>
          <w:rFonts w:ascii="Arial" w:hAnsi="Arial" w:cs="Arial"/>
          <w:sz w:val="24"/>
          <w:szCs w:val="24"/>
        </w:rPr>
      </w:pPr>
    </w:p>
    <w:p w14:paraId="1D7B00B6" w14:textId="77777777" w:rsidR="00D11A5B" w:rsidRDefault="00D11A5B" w:rsidP="00591DFA">
      <w:pPr>
        <w:spacing w:line="360" w:lineRule="auto"/>
        <w:ind w:firstLine="720"/>
        <w:jc w:val="both"/>
        <w:rPr>
          <w:rFonts w:ascii="Arial" w:hAnsi="Arial" w:cs="Arial"/>
          <w:sz w:val="24"/>
          <w:szCs w:val="24"/>
        </w:rPr>
      </w:pPr>
    </w:p>
    <w:p w14:paraId="60737CE0" w14:textId="77777777" w:rsidR="00D11A5B" w:rsidRPr="00591DFA" w:rsidRDefault="00D11A5B" w:rsidP="00591DFA">
      <w:pPr>
        <w:spacing w:line="360" w:lineRule="auto"/>
        <w:ind w:firstLine="720"/>
        <w:jc w:val="both"/>
        <w:rPr>
          <w:rFonts w:ascii="Arial" w:hAnsi="Arial" w:cs="Arial"/>
          <w:sz w:val="24"/>
          <w:szCs w:val="24"/>
        </w:rPr>
      </w:pPr>
    </w:p>
    <w:p w14:paraId="16C89033" w14:textId="04366138" w:rsidR="00A910D7" w:rsidRPr="00591DFA" w:rsidRDefault="00A11742" w:rsidP="00591DFA">
      <w:pPr>
        <w:spacing w:line="360" w:lineRule="auto"/>
        <w:ind w:firstLine="720"/>
        <w:jc w:val="both"/>
        <w:rPr>
          <w:rFonts w:ascii="Arial" w:hAnsi="Arial" w:cs="Arial"/>
          <w:b/>
          <w:bCs/>
          <w:sz w:val="24"/>
          <w:szCs w:val="24"/>
        </w:rPr>
      </w:pPr>
      <w:r w:rsidRPr="00591DFA">
        <w:rPr>
          <w:rFonts w:ascii="Arial" w:hAnsi="Arial" w:cs="Arial"/>
          <w:b/>
          <w:bCs/>
          <w:sz w:val="24"/>
          <w:szCs w:val="24"/>
        </w:rPr>
        <w:lastRenderedPageBreak/>
        <w:t>Justificativa:</w:t>
      </w:r>
    </w:p>
    <w:p w14:paraId="2750AA2B" w14:textId="77777777" w:rsidR="00A910D7" w:rsidRPr="00591DFA" w:rsidRDefault="00A910D7" w:rsidP="00591DFA">
      <w:pPr>
        <w:spacing w:line="360" w:lineRule="auto"/>
        <w:ind w:firstLine="720"/>
        <w:jc w:val="both"/>
        <w:rPr>
          <w:rFonts w:ascii="Arial" w:hAnsi="Arial" w:cs="Arial"/>
          <w:sz w:val="24"/>
          <w:szCs w:val="24"/>
        </w:rPr>
      </w:pPr>
    </w:p>
    <w:p w14:paraId="0E21C03D" w14:textId="2400BF4F" w:rsidR="00A910D7" w:rsidRPr="00591DFA" w:rsidRDefault="00A910D7" w:rsidP="00591DFA">
      <w:pPr>
        <w:spacing w:line="360" w:lineRule="auto"/>
        <w:ind w:firstLine="720"/>
        <w:jc w:val="both"/>
        <w:rPr>
          <w:rFonts w:ascii="Arial" w:hAnsi="Arial" w:cs="Arial"/>
          <w:sz w:val="24"/>
          <w:szCs w:val="24"/>
        </w:rPr>
      </w:pPr>
      <w:r w:rsidRPr="00591DFA">
        <w:rPr>
          <w:rFonts w:ascii="Arial" w:hAnsi="Arial" w:cs="Arial"/>
          <w:sz w:val="24"/>
          <w:szCs w:val="24"/>
        </w:rPr>
        <w:t>Nos últimos anos, observou-se um crescimento significativo dos transtornos relacionados à saúde mental no ambiente de trabalho, como estresse, ansiedade e depressão. De acordo com a Organização Mundial da Saúde, cerca de 1 bilhão de pessoas no mundo vivem com algum transtorno mental, sendo que a depressão e a ansiedade geram uma perda estimada de US$ 1 trilhão por ano em produtividade.</w:t>
      </w:r>
    </w:p>
    <w:p w14:paraId="75352340" w14:textId="4BB80693" w:rsidR="00A910D7" w:rsidRPr="00591DFA" w:rsidRDefault="00A910D7" w:rsidP="00591DFA">
      <w:pPr>
        <w:spacing w:line="360" w:lineRule="auto"/>
        <w:ind w:firstLine="720"/>
        <w:jc w:val="both"/>
        <w:rPr>
          <w:rFonts w:ascii="Arial" w:hAnsi="Arial" w:cs="Arial"/>
          <w:sz w:val="24"/>
          <w:szCs w:val="24"/>
        </w:rPr>
      </w:pPr>
      <w:r w:rsidRPr="00591DFA">
        <w:rPr>
          <w:rFonts w:ascii="Arial" w:hAnsi="Arial" w:cs="Arial"/>
          <w:sz w:val="24"/>
          <w:szCs w:val="24"/>
        </w:rPr>
        <w:t>No contexto brasileiro, dados do Instituto Nacional do Seguro Social apontam que os afastamentos por transtornos mentais estão entre as principais causas de concessão de benefícios por incapacidade laboral. Além disso, segundo a International Labour Organization, fatores como excesso de carga de trabalho, pressão por resultados e falta de pausas adequadas contribuem diretamente para o adoecimento ocupacional.</w:t>
      </w:r>
    </w:p>
    <w:p w14:paraId="2C635D45" w14:textId="6DE11D2D" w:rsidR="00A910D7" w:rsidRPr="00591DFA" w:rsidRDefault="00A910D7" w:rsidP="00591DFA">
      <w:pPr>
        <w:spacing w:line="360" w:lineRule="auto"/>
        <w:ind w:firstLine="720"/>
        <w:jc w:val="both"/>
        <w:rPr>
          <w:rFonts w:ascii="Arial" w:hAnsi="Arial" w:cs="Arial"/>
          <w:sz w:val="24"/>
          <w:szCs w:val="24"/>
        </w:rPr>
      </w:pPr>
      <w:r w:rsidRPr="00591DFA">
        <w:rPr>
          <w:rFonts w:ascii="Arial" w:hAnsi="Arial" w:cs="Arial"/>
          <w:sz w:val="24"/>
          <w:szCs w:val="24"/>
        </w:rPr>
        <w:t>A Síndrome de Burnout, reconhecida como fenômeno ocupacional pela OMS, caracteriza-se por exaustão extrema, distanciamento mental do trabalho e redução da eficácia profissional, afetando tanto o indivíduo quanto o desempenho das organizações.</w:t>
      </w:r>
    </w:p>
    <w:p w14:paraId="593AAD41" w14:textId="70293723" w:rsidR="00DA7812" w:rsidRPr="00591DFA" w:rsidRDefault="00A910D7" w:rsidP="00591DFA">
      <w:pPr>
        <w:spacing w:line="360" w:lineRule="auto"/>
        <w:ind w:firstLine="720"/>
        <w:jc w:val="both"/>
        <w:rPr>
          <w:rFonts w:ascii="Arial" w:hAnsi="Arial" w:cs="Arial"/>
          <w:sz w:val="24"/>
          <w:szCs w:val="24"/>
        </w:rPr>
      </w:pPr>
      <w:r w:rsidRPr="00591DFA">
        <w:rPr>
          <w:rFonts w:ascii="Arial" w:hAnsi="Arial" w:cs="Arial"/>
          <w:sz w:val="24"/>
          <w:szCs w:val="24"/>
        </w:rPr>
        <w:t>Além dos aspectos psicológicos, a ausência de práticas ergonômicas adequadas também impacta a saúde física do trabalhador, contribuindo para o surgimento de dores musculoesqueléticas e fadiga, especialmente em ambientes com uso contínuo de computadores.</w:t>
      </w:r>
    </w:p>
    <w:p w14:paraId="320CA245" w14:textId="77777777" w:rsidR="00A910D7" w:rsidRPr="00591DFA" w:rsidRDefault="00A910D7" w:rsidP="00591DFA">
      <w:pPr>
        <w:spacing w:line="360" w:lineRule="auto"/>
        <w:ind w:firstLine="720"/>
        <w:jc w:val="both"/>
        <w:rPr>
          <w:rFonts w:ascii="Arial" w:hAnsi="Arial" w:cs="Arial"/>
          <w:sz w:val="24"/>
          <w:szCs w:val="24"/>
        </w:rPr>
      </w:pPr>
      <w:r w:rsidRPr="00591DFA">
        <w:rPr>
          <w:rFonts w:ascii="Arial" w:hAnsi="Arial" w:cs="Arial"/>
          <w:sz w:val="24"/>
          <w:szCs w:val="24"/>
        </w:rPr>
        <w:t>Diante desse cenário, discutir a saúde mental e o bem-estar no trabalho torna-se essencial para:</w:t>
      </w:r>
    </w:p>
    <w:p w14:paraId="29BA0044" w14:textId="77777777" w:rsidR="00A910D7" w:rsidRPr="00591DFA" w:rsidRDefault="00A910D7" w:rsidP="00591DFA">
      <w:pPr>
        <w:spacing w:line="360" w:lineRule="auto"/>
        <w:ind w:firstLine="720"/>
        <w:jc w:val="both"/>
        <w:rPr>
          <w:rFonts w:ascii="Arial" w:hAnsi="Arial" w:cs="Arial"/>
          <w:sz w:val="24"/>
          <w:szCs w:val="24"/>
        </w:rPr>
      </w:pPr>
    </w:p>
    <w:p w14:paraId="47892150" w14:textId="77777777" w:rsidR="00DA7812" w:rsidRPr="00591DFA" w:rsidRDefault="00A910D7" w:rsidP="00591DFA">
      <w:pPr>
        <w:pStyle w:val="PargrafodaLista"/>
        <w:numPr>
          <w:ilvl w:val="0"/>
          <w:numId w:val="8"/>
        </w:numPr>
        <w:spacing w:before="0" w:line="360" w:lineRule="auto"/>
        <w:ind w:left="0" w:firstLine="720"/>
        <w:jc w:val="both"/>
        <w:rPr>
          <w:rFonts w:ascii="Arial" w:hAnsi="Arial" w:cs="Arial"/>
          <w:sz w:val="24"/>
          <w:szCs w:val="24"/>
        </w:rPr>
      </w:pPr>
      <w:r w:rsidRPr="00591DFA">
        <w:rPr>
          <w:rFonts w:ascii="Arial" w:hAnsi="Arial" w:cs="Arial"/>
          <w:sz w:val="24"/>
          <w:szCs w:val="24"/>
        </w:rPr>
        <w:t>Promover a saúde integral do trabalhador</w:t>
      </w:r>
    </w:p>
    <w:p w14:paraId="50FE4269" w14:textId="77777777" w:rsidR="00DA7812" w:rsidRPr="00591DFA" w:rsidRDefault="00A910D7" w:rsidP="00591DFA">
      <w:pPr>
        <w:pStyle w:val="PargrafodaLista"/>
        <w:numPr>
          <w:ilvl w:val="0"/>
          <w:numId w:val="8"/>
        </w:numPr>
        <w:spacing w:before="0" w:line="360" w:lineRule="auto"/>
        <w:ind w:left="0" w:firstLine="720"/>
        <w:jc w:val="both"/>
        <w:rPr>
          <w:rFonts w:ascii="Arial" w:hAnsi="Arial" w:cs="Arial"/>
          <w:sz w:val="24"/>
          <w:szCs w:val="24"/>
        </w:rPr>
      </w:pPr>
      <w:r w:rsidRPr="00591DFA">
        <w:rPr>
          <w:rFonts w:ascii="Arial" w:hAnsi="Arial" w:cs="Arial"/>
          <w:sz w:val="24"/>
          <w:szCs w:val="24"/>
        </w:rPr>
        <w:t>Reduzir custos com afastamentos e absenteísmo</w:t>
      </w:r>
    </w:p>
    <w:p w14:paraId="22C25852" w14:textId="77777777" w:rsidR="00DA7812" w:rsidRPr="00591DFA" w:rsidRDefault="00A910D7" w:rsidP="00591DFA">
      <w:pPr>
        <w:pStyle w:val="PargrafodaLista"/>
        <w:numPr>
          <w:ilvl w:val="0"/>
          <w:numId w:val="8"/>
        </w:numPr>
        <w:spacing w:before="0" w:line="360" w:lineRule="auto"/>
        <w:ind w:left="0" w:firstLine="720"/>
        <w:jc w:val="both"/>
        <w:rPr>
          <w:rFonts w:ascii="Arial" w:hAnsi="Arial" w:cs="Arial"/>
          <w:sz w:val="24"/>
          <w:szCs w:val="24"/>
        </w:rPr>
      </w:pPr>
      <w:r w:rsidRPr="00591DFA">
        <w:rPr>
          <w:rFonts w:ascii="Arial" w:hAnsi="Arial" w:cs="Arial"/>
          <w:sz w:val="24"/>
          <w:szCs w:val="24"/>
        </w:rPr>
        <w:t>Melhorar o clima organizacional e a produtividade</w:t>
      </w:r>
    </w:p>
    <w:p w14:paraId="6F6317B4" w14:textId="7C85595E" w:rsidR="00A910D7" w:rsidRPr="00591DFA" w:rsidRDefault="00A910D7" w:rsidP="00591DFA">
      <w:pPr>
        <w:pStyle w:val="PargrafodaLista"/>
        <w:numPr>
          <w:ilvl w:val="0"/>
          <w:numId w:val="8"/>
        </w:numPr>
        <w:spacing w:before="0" w:line="360" w:lineRule="auto"/>
        <w:ind w:left="0" w:firstLine="720"/>
        <w:jc w:val="both"/>
        <w:rPr>
          <w:rFonts w:ascii="Arial" w:hAnsi="Arial" w:cs="Arial"/>
          <w:sz w:val="24"/>
          <w:szCs w:val="24"/>
        </w:rPr>
      </w:pPr>
      <w:r w:rsidRPr="00591DFA">
        <w:rPr>
          <w:rFonts w:ascii="Arial" w:hAnsi="Arial" w:cs="Arial"/>
          <w:sz w:val="24"/>
          <w:szCs w:val="24"/>
        </w:rPr>
        <w:t>Garantir o cumprimento das normas de saúde e segurança do trabalho</w:t>
      </w:r>
    </w:p>
    <w:p w14:paraId="3772EDF9" w14:textId="77777777" w:rsidR="00A11742" w:rsidRPr="00591DFA" w:rsidRDefault="00A11742" w:rsidP="00591DFA">
      <w:pPr>
        <w:spacing w:line="360" w:lineRule="auto"/>
        <w:ind w:firstLine="720"/>
        <w:jc w:val="both"/>
        <w:rPr>
          <w:rFonts w:ascii="Arial" w:hAnsi="Arial" w:cs="Arial"/>
          <w:sz w:val="24"/>
          <w:szCs w:val="24"/>
        </w:rPr>
      </w:pPr>
    </w:p>
    <w:p w14:paraId="4F204D43" w14:textId="77777777" w:rsidR="00A11742" w:rsidRDefault="00A11742" w:rsidP="00591DFA">
      <w:pPr>
        <w:spacing w:line="360" w:lineRule="auto"/>
        <w:ind w:firstLine="720"/>
        <w:jc w:val="both"/>
        <w:rPr>
          <w:rFonts w:ascii="Arial" w:hAnsi="Arial" w:cs="Arial"/>
          <w:sz w:val="24"/>
          <w:szCs w:val="24"/>
        </w:rPr>
      </w:pPr>
    </w:p>
    <w:p w14:paraId="2D073D9A" w14:textId="77777777" w:rsidR="00591DFA" w:rsidRDefault="00591DFA" w:rsidP="00591DFA">
      <w:pPr>
        <w:spacing w:line="360" w:lineRule="auto"/>
        <w:ind w:firstLine="720"/>
        <w:jc w:val="both"/>
        <w:rPr>
          <w:rFonts w:ascii="Arial" w:hAnsi="Arial" w:cs="Arial"/>
          <w:sz w:val="24"/>
          <w:szCs w:val="24"/>
        </w:rPr>
      </w:pPr>
    </w:p>
    <w:p w14:paraId="00A27FC4" w14:textId="77777777" w:rsidR="00591DFA" w:rsidRPr="00591DFA" w:rsidRDefault="00591DFA" w:rsidP="00591DFA">
      <w:pPr>
        <w:spacing w:line="360" w:lineRule="auto"/>
        <w:ind w:firstLine="720"/>
        <w:jc w:val="both"/>
        <w:rPr>
          <w:rFonts w:ascii="Arial" w:hAnsi="Arial" w:cs="Arial"/>
          <w:sz w:val="24"/>
          <w:szCs w:val="24"/>
        </w:rPr>
      </w:pPr>
    </w:p>
    <w:p w14:paraId="2540DB15" w14:textId="77777777" w:rsidR="00A11742" w:rsidRPr="00591DFA" w:rsidRDefault="00A11742" w:rsidP="00591DFA">
      <w:pPr>
        <w:spacing w:line="360" w:lineRule="auto"/>
        <w:ind w:firstLine="720"/>
        <w:jc w:val="both"/>
        <w:rPr>
          <w:rFonts w:ascii="Arial" w:hAnsi="Arial" w:cs="Arial"/>
          <w:b/>
          <w:bCs/>
          <w:sz w:val="24"/>
          <w:szCs w:val="24"/>
        </w:rPr>
      </w:pPr>
      <w:r w:rsidRPr="00591DFA">
        <w:rPr>
          <w:rFonts w:ascii="Arial" w:hAnsi="Arial" w:cs="Arial"/>
          <w:b/>
          <w:bCs/>
          <w:sz w:val="24"/>
          <w:szCs w:val="24"/>
        </w:rPr>
        <w:t>Metodologia:</w:t>
      </w:r>
    </w:p>
    <w:p w14:paraId="6423AC0B" w14:textId="1D038EB2" w:rsidR="00A11742" w:rsidRPr="00591DFA" w:rsidRDefault="00A11742" w:rsidP="00591DFA">
      <w:pPr>
        <w:spacing w:line="360" w:lineRule="auto"/>
        <w:ind w:firstLine="720"/>
        <w:jc w:val="both"/>
        <w:rPr>
          <w:rFonts w:ascii="Arial" w:hAnsi="Arial" w:cs="Arial"/>
          <w:sz w:val="24"/>
          <w:szCs w:val="24"/>
        </w:rPr>
      </w:pPr>
    </w:p>
    <w:p w14:paraId="653CB961" w14:textId="716B5AC2"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A presente pesquisa será desenvolvida por meio de uma abordagem qualitativa, com caráter descritivo e exploratório, utilizando-se de levantamento bibliográfico em livros, artigos científicos, normas regulamentadoras e publicações de órgãos oficiais sobre saúde ocupacional</w:t>
      </w:r>
    </w:p>
    <w:p w14:paraId="60808033" w14:textId="3E85C6A1"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Inicialmente, será realizada uma revisão da literatura acerca dos temas saúde mental no trabalho, ergonomia, pausas laborais e prevenção da Síndrome de Burnout. Em seguida, serão analisadas boas práticas organizacionais e estratégias de promoção do bem-estar no ambiente corporativo.</w:t>
      </w:r>
    </w:p>
    <w:p w14:paraId="3CC30423" w14:textId="57D81479"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Como parte prática da atividade de extensão, será elaborada</w:t>
      </w:r>
      <w:r w:rsidR="00F06671" w:rsidRPr="00591DFA">
        <w:rPr>
          <w:rFonts w:ascii="Arial" w:hAnsi="Arial" w:cs="Arial"/>
          <w:sz w:val="24"/>
          <w:szCs w:val="24"/>
        </w:rPr>
        <w:t xml:space="preserve"> uma apresentação referente ao tema</w:t>
      </w:r>
      <w:r w:rsidRPr="00591DFA">
        <w:rPr>
          <w:rFonts w:ascii="Arial" w:hAnsi="Arial" w:cs="Arial"/>
          <w:sz w:val="24"/>
          <w:szCs w:val="24"/>
        </w:rPr>
        <w:t xml:space="preserve"> e aplicada uma cartilha informativa, contendo orientações claras e acessíveis sobre:</w:t>
      </w:r>
    </w:p>
    <w:p w14:paraId="208283DD" w14:textId="77777777" w:rsidR="00A11742" w:rsidRPr="00591DFA" w:rsidRDefault="00A11742" w:rsidP="00591DFA">
      <w:pPr>
        <w:spacing w:line="360" w:lineRule="auto"/>
        <w:ind w:firstLine="720"/>
        <w:jc w:val="both"/>
        <w:rPr>
          <w:rFonts w:ascii="Arial" w:hAnsi="Arial" w:cs="Arial"/>
          <w:sz w:val="24"/>
          <w:szCs w:val="24"/>
        </w:rPr>
      </w:pPr>
    </w:p>
    <w:p w14:paraId="4A098442" w14:textId="77777777" w:rsidR="00A11742" w:rsidRPr="00591DFA" w:rsidRDefault="00A11742" w:rsidP="00591DFA">
      <w:pPr>
        <w:pStyle w:val="PargrafodaLista"/>
        <w:numPr>
          <w:ilvl w:val="0"/>
          <w:numId w:val="6"/>
        </w:numPr>
        <w:spacing w:before="0" w:line="360" w:lineRule="auto"/>
        <w:ind w:left="0" w:firstLine="720"/>
        <w:jc w:val="both"/>
        <w:rPr>
          <w:rFonts w:ascii="Arial" w:hAnsi="Arial" w:cs="Arial"/>
          <w:sz w:val="24"/>
          <w:szCs w:val="24"/>
        </w:rPr>
      </w:pPr>
      <w:r w:rsidRPr="00591DFA">
        <w:rPr>
          <w:rFonts w:ascii="Arial" w:hAnsi="Arial" w:cs="Arial"/>
          <w:sz w:val="24"/>
          <w:szCs w:val="24"/>
        </w:rPr>
        <w:t>Posturas adequadas no ambiente de trabalho (ergonomia)</w:t>
      </w:r>
    </w:p>
    <w:p w14:paraId="6A23C30C" w14:textId="77777777" w:rsidR="00A11742" w:rsidRPr="00591DFA" w:rsidRDefault="00A11742" w:rsidP="00591DFA">
      <w:pPr>
        <w:spacing w:line="360" w:lineRule="auto"/>
        <w:ind w:firstLine="720"/>
        <w:jc w:val="both"/>
        <w:rPr>
          <w:rFonts w:ascii="Arial" w:hAnsi="Arial" w:cs="Arial"/>
          <w:sz w:val="24"/>
          <w:szCs w:val="24"/>
        </w:rPr>
      </w:pPr>
    </w:p>
    <w:p w14:paraId="78FE92D9" w14:textId="77777777" w:rsidR="00A11742" w:rsidRPr="00591DFA" w:rsidRDefault="00A11742" w:rsidP="00591DFA">
      <w:pPr>
        <w:pStyle w:val="PargrafodaLista"/>
        <w:numPr>
          <w:ilvl w:val="0"/>
          <w:numId w:val="6"/>
        </w:numPr>
        <w:spacing w:before="0" w:line="360" w:lineRule="auto"/>
        <w:ind w:left="0" w:firstLine="720"/>
        <w:jc w:val="both"/>
        <w:rPr>
          <w:rFonts w:ascii="Arial" w:hAnsi="Arial" w:cs="Arial"/>
          <w:sz w:val="24"/>
          <w:szCs w:val="24"/>
        </w:rPr>
      </w:pPr>
      <w:r w:rsidRPr="00591DFA">
        <w:rPr>
          <w:rFonts w:ascii="Arial" w:hAnsi="Arial" w:cs="Arial"/>
          <w:sz w:val="24"/>
          <w:szCs w:val="24"/>
        </w:rPr>
        <w:t>Importância das pausas durante a jornada laboral</w:t>
      </w:r>
    </w:p>
    <w:p w14:paraId="595499D3" w14:textId="77777777" w:rsidR="00A11742" w:rsidRPr="00591DFA" w:rsidRDefault="00A11742" w:rsidP="00591DFA">
      <w:pPr>
        <w:spacing w:line="360" w:lineRule="auto"/>
        <w:ind w:firstLine="720"/>
        <w:jc w:val="both"/>
        <w:rPr>
          <w:rFonts w:ascii="Arial" w:hAnsi="Arial" w:cs="Arial"/>
          <w:sz w:val="24"/>
          <w:szCs w:val="24"/>
        </w:rPr>
      </w:pPr>
    </w:p>
    <w:p w14:paraId="1D9E0B65" w14:textId="77777777" w:rsidR="00A11742" w:rsidRPr="00591DFA" w:rsidRDefault="00A11742" w:rsidP="00591DFA">
      <w:pPr>
        <w:pStyle w:val="PargrafodaLista"/>
        <w:numPr>
          <w:ilvl w:val="0"/>
          <w:numId w:val="6"/>
        </w:numPr>
        <w:spacing w:before="0" w:line="360" w:lineRule="auto"/>
        <w:ind w:left="0" w:firstLine="720"/>
        <w:jc w:val="both"/>
        <w:rPr>
          <w:rFonts w:ascii="Arial" w:hAnsi="Arial" w:cs="Arial"/>
          <w:sz w:val="24"/>
          <w:szCs w:val="24"/>
        </w:rPr>
      </w:pPr>
      <w:r w:rsidRPr="00591DFA">
        <w:rPr>
          <w:rFonts w:ascii="Arial" w:hAnsi="Arial" w:cs="Arial"/>
          <w:sz w:val="24"/>
          <w:szCs w:val="24"/>
        </w:rPr>
        <w:t>Hábitos saudáveis para prevenção do estresse</w:t>
      </w:r>
    </w:p>
    <w:p w14:paraId="5327F011" w14:textId="77777777" w:rsidR="00A11742" w:rsidRPr="00591DFA" w:rsidRDefault="00A11742" w:rsidP="00591DFA">
      <w:pPr>
        <w:spacing w:line="360" w:lineRule="auto"/>
        <w:ind w:firstLine="720"/>
        <w:jc w:val="both"/>
        <w:rPr>
          <w:rFonts w:ascii="Arial" w:hAnsi="Arial" w:cs="Arial"/>
          <w:sz w:val="24"/>
          <w:szCs w:val="24"/>
        </w:rPr>
      </w:pPr>
    </w:p>
    <w:p w14:paraId="3E3195DE" w14:textId="77777777" w:rsidR="00A11742" w:rsidRPr="00591DFA" w:rsidRDefault="00A11742" w:rsidP="00591DFA">
      <w:pPr>
        <w:pStyle w:val="PargrafodaLista"/>
        <w:numPr>
          <w:ilvl w:val="0"/>
          <w:numId w:val="6"/>
        </w:numPr>
        <w:spacing w:before="0" w:line="360" w:lineRule="auto"/>
        <w:ind w:left="0" w:firstLine="720"/>
        <w:jc w:val="both"/>
        <w:rPr>
          <w:rFonts w:ascii="Arial" w:hAnsi="Arial" w:cs="Arial"/>
          <w:sz w:val="24"/>
          <w:szCs w:val="24"/>
        </w:rPr>
      </w:pPr>
      <w:r w:rsidRPr="00591DFA">
        <w:rPr>
          <w:rFonts w:ascii="Arial" w:hAnsi="Arial" w:cs="Arial"/>
          <w:sz w:val="24"/>
          <w:szCs w:val="24"/>
        </w:rPr>
        <w:t>Identificação de sinais iniciais de Burnout</w:t>
      </w:r>
    </w:p>
    <w:p w14:paraId="0F4F2963" w14:textId="77777777" w:rsidR="00A11742" w:rsidRPr="00591DFA" w:rsidRDefault="00A11742" w:rsidP="00591DFA">
      <w:pPr>
        <w:spacing w:line="360" w:lineRule="auto"/>
        <w:ind w:firstLine="720"/>
        <w:jc w:val="both"/>
        <w:rPr>
          <w:rFonts w:ascii="Arial" w:hAnsi="Arial" w:cs="Arial"/>
          <w:sz w:val="24"/>
          <w:szCs w:val="24"/>
        </w:rPr>
      </w:pPr>
    </w:p>
    <w:p w14:paraId="6AF3763B" w14:textId="77777777" w:rsidR="00A11742" w:rsidRPr="00591DFA" w:rsidRDefault="00A11742" w:rsidP="00591DFA">
      <w:pPr>
        <w:pStyle w:val="PargrafodaLista"/>
        <w:numPr>
          <w:ilvl w:val="0"/>
          <w:numId w:val="5"/>
        </w:numPr>
        <w:spacing w:before="0" w:line="360" w:lineRule="auto"/>
        <w:ind w:left="0" w:firstLine="720"/>
        <w:jc w:val="both"/>
        <w:rPr>
          <w:rFonts w:ascii="Arial" w:hAnsi="Arial" w:cs="Arial"/>
          <w:sz w:val="24"/>
          <w:szCs w:val="24"/>
        </w:rPr>
      </w:pPr>
      <w:r w:rsidRPr="00591DFA">
        <w:rPr>
          <w:rFonts w:ascii="Arial" w:hAnsi="Arial" w:cs="Arial"/>
          <w:sz w:val="24"/>
          <w:szCs w:val="24"/>
        </w:rPr>
        <w:t>Estratégias de autocuidado e bem-estar</w:t>
      </w:r>
    </w:p>
    <w:p w14:paraId="190BA947" w14:textId="77777777" w:rsidR="00A11742" w:rsidRPr="00591DFA" w:rsidRDefault="00A11742" w:rsidP="00591DFA">
      <w:pPr>
        <w:spacing w:line="360" w:lineRule="auto"/>
        <w:ind w:firstLine="720"/>
        <w:jc w:val="both"/>
        <w:rPr>
          <w:rFonts w:ascii="Arial" w:hAnsi="Arial" w:cs="Arial"/>
          <w:sz w:val="24"/>
          <w:szCs w:val="24"/>
        </w:rPr>
      </w:pPr>
    </w:p>
    <w:p w14:paraId="6F69B539" w14:textId="704E593D" w:rsidR="00A11742" w:rsidRPr="00591DFA" w:rsidRDefault="00A11742" w:rsidP="00591DFA">
      <w:pPr>
        <w:spacing w:line="360" w:lineRule="auto"/>
        <w:ind w:firstLine="720"/>
        <w:jc w:val="both"/>
        <w:rPr>
          <w:rFonts w:ascii="Arial" w:hAnsi="Arial" w:cs="Arial"/>
          <w:sz w:val="24"/>
          <w:szCs w:val="24"/>
        </w:rPr>
      </w:pPr>
      <w:r w:rsidRPr="00591DFA">
        <w:rPr>
          <w:rFonts w:ascii="Arial" w:hAnsi="Arial" w:cs="Arial"/>
          <w:sz w:val="24"/>
          <w:szCs w:val="24"/>
        </w:rPr>
        <w:t>A cartilha será destinada a trabalhadores</w:t>
      </w:r>
      <w:r w:rsidR="00E8590A" w:rsidRPr="00591DFA">
        <w:rPr>
          <w:rFonts w:ascii="Arial" w:hAnsi="Arial" w:cs="Arial"/>
          <w:sz w:val="24"/>
          <w:szCs w:val="24"/>
        </w:rPr>
        <w:t xml:space="preserve">, </w:t>
      </w:r>
      <w:r w:rsidRPr="00591DFA">
        <w:rPr>
          <w:rFonts w:ascii="Arial" w:hAnsi="Arial" w:cs="Arial"/>
          <w:sz w:val="24"/>
          <w:szCs w:val="24"/>
        </w:rPr>
        <w:t>com o objetivo de disseminar conhecimento, conscientizar sobre a importância da saúde mental e contribuir para a melhoria da qualidade de vida no trabalho.</w:t>
      </w:r>
    </w:p>
    <w:p w14:paraId="4394F6D7" w14:textId="77777777" w:rsidR="00591DFA" w:rsidRDefault="00591DFA" w:rsidP="00D11A5B">
      <w:pPr>
        <w:spacing w:line="360" w:lineRule="auto"/>
        <w:jc w:val="both"/>
        <w:rPr>
          <w:rFonts w:ascii="Arial" w:hAnsi="Arial" w:cs="Arial"/>
          <w:sz w:val="24"/>
          <w:szCs w:val="24"/>
        </w:rPr>
      </w:pPr>
    </w:p>
    <w:p w14:paraId="5410BC15" w14:textId="77777777" w:rsidR="00D11A5B" w:rsidRDefault="00D11A5B" w:rsidP="00D11A5B">
      <w:pPr>
        <w:spacing w:line="360" w:lineRule="auto"/>
        <w:jc w:val="both"/>
        <w:rPr>
          <w:rFonts w:ascii="Arial" w:hAnsi="Arial" w:cs="Arial"/>
          <w:sz w:val="24"/>
          <w:szCs w:val="24"/>
        </w:rPr>
      </w:pPr>
    </w:p>
    <w:p w14:paraId="61A1986A" w14:textId="77777777" w:rsidR="00D11A5B" w:rsidRDefault="00D11A5B" w:rsidP="00D11A5B">
      <w:pPr>
        <w:spacing w:line="360" w:lineRule="auto"/>
        <w:jc w:val="both"/>
        <w:rPr>
          <w:rFonts w:ascii="Arial" w:hAnsi="Arial" w:cs="Arial"/>
          <w:sz w:val="24"/>
          <w:szCs w:val="24"/>
        </w:rPr>
      </w:pPr>
    </w:p>
    <w:p w14:paraId="1A61B444" w14:textId="77777777" w:rsidR="00D11A5B" w:rsidRDefault="00D11A5B" w:rsidP="00D11A5B">
      <w:pPr>
        <w:spacing w:line="360" w:lineRule="auto"/>
        <w:jc w:val="both"/>
        <w:rPr>
          <w:rFonts w:ascii="Arial" w:hAnsi="Arial" w:cs="Arial"/>
          <w:sz w:val="24"/>
          <w:szCs w:val="24"/>
        </w:rPr>
      </w:pPr>
    </w:p>
    <w:p w14:paraId="00CD90BC" w14:textId="77777777" w:rsidR="00D11A5B" w:rsidRPr="00591DFA" w:rsidRDefault="00D11A5B" w:rsidP="00D11A5B">
      <w:pPr>
        <w:spacing w:line="360" w:lineRule="auto"/>
        <w:jc w:val="both"/>
        <w:rPr>
          <w:rFonts w:ascii="Arial" w:hAnsi="Arial" w:cs="Arial"/>
          <w:sz w:val="24"/>
          <w:szCs w:val="24"/>
        </w:rPr>
      </w:pPr>
    </w:p>
    <w:p w14:paraId="0A44EED0" w14:textId="3B1580F0" w:rsidR="00F06671" w:rsidRPr="00591DFA" w:rsidRDefault="00525E2E" w:rsidP="00591DFA">
      <w:pPr>
        <w:spacing w:line="360" w:lineRule="auto"/>
        <w:ind w:firstLine="720"/>
        <w:jc w:val="both"/>
        <w:rPr>
          <w:rFonts w:ascii="Arial" w:hAnsi="Arial" w:cs="Arial"/>
          <w:b/>
          <w:bCs/>
          <w:sz w:val="24"/>
          <w:szCs w:val="24"/>
        </w:rPr>
      </w:pPr>
      <w:r w:rsidRPr="00591DFA">
        <w:rPr>
          <w:rFonts w:ascii="Arial" w:hAnsi="Arial" w:cs="Arial"/>
          <w:b/>
          <w:bCs/>
          <w:sz w:val="24"/>
          <w:szCs w:val="24"/>
        </w:rPr>
        <w:lastRenderedPageBreak/>
        <w:t>CONSIDERAÇÕES FINAIS</w:t>
      </w:r>
      <w:r w:rsidR="00F06671" w:rsidRPr="00591DFA">
        <w:rPr>
          <w:rFonts w:ascii="Arial" w:hAnsi="Arial" w:cs="Arial"/>
          <w:b/>
          <w:bCs/>
          <w:sz w:val="24"/>
          <w:szCs w:val="24"/>
        </w:rPr>
        <w:t xml:space="preserve"> </w:t>
      </w:r>
    </w:p>
    <w:p w14:paraId="7CBE7BE5" w14:textId="77777777" w:rsidR="00DA7812" w:rsidRPr="00591DFA" w:rsidRDefault="00DA7812" w:rsidP="00591DFA">
      <w:pPr>
        <w:spacing w:line="360" w:lineRule="auto"/>
        <w:ind w:firstLine="720"/>
        <w:jc w:val="both"/>
        <w:rPr>
          <w:rFonts w:ascii="Arial" w:hAnsi="Arial" w:cs="Arial"/>
          <w:b/>
          <w:bCs/>
          <w:sz w:val="24"/>
          <w:szCs w:val="24"/>
        </w:rPr>
      </w:pPr>
    </w:p>
    <w:p w14:paraId="241AF266" w14:textId="5ACF1DC2" w:rsidR="00F06671" w:rsidRPr="00591DFA" w:rsidRDefault="00F06671" w:rsidP="00591DFA">
      <w:pPr>
        <w:spacing w:line="360" w:lineRule="auto"/>
        <w:ind w:firstLine="720"/>
        <w:jc w:val="both"/>
        <w:rPr>
          <w:rFonts w:ascii="Arial" w:hAnsi="Arial" w:cs="Arial"/>
          <w:sz w:val="24"/>
          <w:szCs w:val="24"/>
        </w:rPr>
      </w:pPr>
      <w:r w:rsidRPr="00591DFA">
        <w:rPr>
          <w:rFonts w:ascii="Arial" w:hAnsi="Arial" w:cs="Arial"/>
          <w:sz w:val="24"/>
          <w:szCs w:val="24"/>
        </w:rPr>
        <w:t>O processo foi realizado no hospital regional da Ceilândia, onde um grupo de brigadistas nos recebeu e participaram do projeto. A apresentação e orientação sobre a saúde no trabalho foi realizada em loco, onde houve o encontro de todos os participantes do grup</w:t>
      </w:r>
      <w:r w:rsidR="00525E2E" w:rsidRPr="00591DFA">
        <w:rPr>
          <w:rFonts w:ascii="Arial" w:hAnsi="Arial" w:cs="Arial"/>
          <w:sz w:val="24"/>
          <w:szCs w:val="24"/>
        </w:rPr>
        <w:t>o, a cartilha foi distribuida para o público ao final da apresentação, reinteirando o tema apresentado.</w:t>
      </w:r>
    </w:p>
    <w:p w14:paraId="0A6DF595" w14:textId="5B943BEB" w:rsidR="00525E2E" w:rsidRPr="00591DFA" w:rsidRDefault="00525E2E" w:rsidP="00591DFA">
      <w:pPr>
        <w:spacing w:line="360" w:lineRule="auto"/>
        <w:ind w:firstLine="720"/>
        <w:jc w:val="both"/>
        <w:rPr>
          <w:rFonts w:ascii="Arial" w:hAnsi="Arial" w:cs="Arial"/>
          <w:sz w:val="24"/>
          <w:szCs w:val="24"/>
        </w:rPr>
      </w:pPr>
      <w:r w:rsidRPr="00591DFA">
        <w:rPr>
          <w:rFonts w:ascii="Arial" w:hAnsi="Arial" w:cs="Arial"/>
          <w:sz w:val="24"/>
          <w:szCs w:val="24"/>
        </w:rPr>
        <w:t>O objetivo final foi alcançado de forma completa, pois desde o inicio era buscado aprender sobre o tema e conseguir repassar a informação para frente, com base nas referencias usadas e nas normais.</w:t>
      </w:r>
    </w:p>
    <w:p w14:paraId="4F3BC315" w14:textId="340F707A" w:rsidR="00525E2E" w:rsidRPr="00591DFA" w:rsidRDefault="00525E2E" w:rsidP="00591DFA">
      <w:pPr>
        <w:spacing w:line="360" w:lineRule="auto"/>
        <w:ind w:firstLine="720"/>
        <w:jc w:val="both"/>
        <w:rPr>
          <w:rFonts w:ascii="Arial" w:hAnsi="Arial" w:cs="Arial"/>
          <w:sz w:val="24"/>
          <w:szCs w:val="24"/>
        </w:rPr>
      </w:pPr>
      <w:r w:rsidRPr="00591DFA">
        <w:rPr>
          <w:rFonts w:ascii="Arial" w:hAnsi="Arial" w:cs="Arial"/>
          <w:sz w:val="24"/>
          <w:szCs w:val="24"/>
        </w:rPr>
        <w:t xml:space="preserve">De inicio houve dificuldade em encontra um publico alvo especifico ou que tivesse disponibilidade </w:t>
      </w:r>
      <w:r w:rsidR="00712767">
        <w:rPr>
          <w:rFonts w:ascii="Arial" w:hAnsi="Arial" w:cs="Arial"/>
          <w:sz w:val="24"/>
          <w:szCs w:val="24"/>
        </w:rPr>
        <w:t>para receber o grupo, mas atravé</w:t>
      </w:r>
      <w:r w:rsidRPr="00591DFA">
        <w:rPr>
          <w:rFonts w:ascii="Arial" w:hAnsi="Arial" w:cs="Arial"/>
          <w:sz w:val="24"/>
          <w:szCs w:val="24"/>
        </w:rPr>
        <w:t>s de contatos do integrante Rafael Macena, conseguimos a possibilidade de apresentar ao grupo de brigada do hospital.</w:t>
      </w:r>
    </w:p>
    <w:p w14:paraId="7EB3F33A" w14:textId="1EFC46B3" w:rsidR="00525E2E" w:rsidRPr="00591DFA" w:rsidRDefault="00525E2E" w:rsidP="00591DFA">
      <w:pPr>
        <w:spacing w:line="360" w:lineRule="auto"/>
        <w:ind w:firstLine="720"/>
        <w:jc w:val="both"/>
        <w:rPr>
          <w:rFonts w:ascii="Arial" w:hAnsi="Arial" w:cs="Arial"/>
          <w:sz w:val="24"/>
          <w:szCs w:val="24"/>
        </w:rPr>
      </w:pPr>
      <w:r w:rsidRPr="00591DFA">
        <w:rPr>
          <w:rFonts w:ascii="Arial" w:hAnsi="Arial" w:cs="Arial"/>
          <w:sz w:val="24"/>
          <w:szCs w:val="24"/>
        </w:rPr>
        <w:t>Com isso, devido o publico ser correlato a área de saude e segurança no ambiente de trabalho, houve a oportunidade de aprender com os profissionais e entender como eles aplicam e podem aplicar o que propomos no dia a dia. Havendo a troca de conhecimento e teorico e prático.</w:t>
      </w:r>
    </w:p>
    <w:p w14:paraId="25995998" w14:textId="627A9460" w:rsidR="00525E2E" w:rsidRPr="00591DFA" w:rsidRDefault="00525E2E" w:rsidP="00591DFA">
      <w:pPr>
        <w:spacing w:line="360" w:lineRule="auto"/>
        <w:ind w:firstLine="720"/>
        <w:jc w:val="both"/>
        <w:rPr>
          <w:rFonts w:ascii="Arial" w:hAnsi="Arial" w:cs="Arial"/>
          <w:sz w:val="24"/>
          <w:szCs w:val="24"/>
        </w:rPr>
      </w:pPr>
      <w:r w:rsidRPr="00591DFA">
        <w:rPr>
          <w:rFonts w:ascii="Arial" w:hAnsi="Arial" w:cs="Arial"/>
          <w:sz w:val="24"/>
          <w:szCs w:val="24"/>
        </w:rPr>
        <w:t>Para uma continuação do trabalho, é sugerido o topico de assedio no ambiente de trabalho, caindo em uma vertende mais psicologica dos colaboradores e esclarecendo como ficar em alerta e denunciar tais atos no trabalho.</w:t>
      </w:r>
    </w:p>
    <w:p w14:paraId="7F1A3EF8" w14:textId="7854AE56" w:rsidR="00FD09BC" w:rsidRPr="00591DFA" w:rsidRDefault="00685778" w:rsidP="00D11A5B">
      <w:pPr>
        <w:spacing w:line="360" w:lineRule="auto"/>
        <w:ind w:firstLine="720"/>
        <w:jc w:val="both"/>
        <w:rPr>
          <w:rFonts w:ascii="Arial" w:hAnsi="Arial" w:cs="Arial"/>
          <w:sz w:val="24"/>
          <w:szCs w:val="24"/>
        </w:rPr>
      </w:pPr>
      <w:r w:rsidRPr="00591DFA">
        <w:rPr>
          <w:rFonts w:ascii="Arial" w:hAnsi="Arial" w:cs="Arial"/>
          <w:sz w:val="24"/>
          <w:szCs w:val="24"/>
        </w:rPr>
        <w:t xml:space="preserve">                      </w:t>
      </w:r>
    </w:p>
    <w:p w14:paraId="27B1AF1D" w14:textId="20221BCA" w:rsidR="000E3ED6" w:rsidRDefault="00712767" w:rsidP="00591DFA">
      <w:pPr>
        <w:spacing w:line="360" w:lineRule="auto"/>
        <w:ind w:firstLine="720"/>
        <w:jc w:val="both"/>
        <w:rPr>
          <w:rFonts w:ascii="Arial" w:hAnsi="Arial" w:cs="Arial"/>
          <w:b/>
          <w:bCs/>
          <w:sz w:val="24"/>
          <w:szCs w:val="24"/>
        </w:rPr>
      </w:pPr>
      <w:r>
        <w:rPr>
          <w:rFonts w:ascii="Arial" w:hAnsi="Arial" w:cs="Arial"/>
          <w:b/>
          <w:bCs/>
          <w:sz w:val="24"/>
          <w:szCs w:val="24"/>
        </w:rPr>
        <w:t>REFERÊ</w:t>
      </w:r>
      <w:bookmarkStart w:id="1" w:name="_GoBack"/>
      <w:bookmarkEnd w:id="1"/>
      <w:r>
        <w:rPr>
          <w:rFonts w:ascii="Arial" w:hAnsi="Arial" w:cs="Arial"/>
          <w:b/>
          <w:bCs/>
          <w:sz w:val="24"/>
          <w:szCs w:val="24"/>
        </w:rPr>
        <w:t>NCIAS</w:t>
      </w:r>
      <w:r w:rsidR="00FD09BC" w:rsidRPr="00591DFA">
        <w:rPr>
          <w:rFonts w:ascii="Arial" w:hAnsi="Arial" w:cs="Arial"/>
          <w:b/>
          <w:bCs/>
          <w:sz w:val="24"/>
          <w:szCs w:val="24"/>
        </w:rPr>
        <w:t xml:space="preserve"> </w:t>
      </w:r>
    </w:p>
    <w:p w14:paraId="4928BBB8" w14:textId="77777777" w:rsidR="00352468" w:rsidRPr="00591DFA" w:rsidRDefault="00352468" w:rsidP="00591DFA">
      <w:pPr>
        <w:spacing w:line="360" w:lineRule="auto"/>
        <w:ind w:firstLine="720"/>
        <w:jc w:val="both"/>
        <w:rPr>
          <w:rFonts w:ascii="Arial" w:hAnsi="Arial" w:cs="Arial"/>
          <w:b/>
          <w:bCs/>
          <w:sz w:val="24"/>
          <w:szCs w:val="24"/>
        </w:rPr>
      </w:pPr>
    </w:p>
    <w:p w14:paraId="2C6B9E91" w14:textId="56DBE9E5" w:rsidR="00DA7812" w:rsidRPr="00D11A5B" w:rsidRDefault="00D11A5B"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Fonts w:ascii="Arial" w:hAnsi="Arial" w:cs="Arial"/>
          <w:sz w:val="24"/>
          <w:szCs w:val="24"/>
        </w:rPr>
        <w:t xml:space="preserve">MINISTÉRIO DO TRABALHO E EMPREGO. Norma Regulamentadora nº 17 (NR-17) – Ergonomia. Disponível em: </w:t>
      </w:r>
      <w:hyperlink r:id="rId9" w:history="1">
        <w:r w:rsidRPr="00D11A5B">
          <w:rPr>
            <w:rStyle w:val="Hyperlink"/>
            <w:rFonts w:ascii="Arial" w:hAnsi="Arial" w:cs="Arial"/>
            <w:sz w:val="24"/>
            <w:szCs w:val="24"/>
          </w:rPr>
          <w:t>https://www.gov.br/trabalho-e-emprego</w:t>
        </w:r>
      </w:hyperlink>
      <w:r w:rsidR="000E3ED6" w:rsidRPr="00D11A5B">
        <w:rPr>
          <w:rFonts w:ascii="Arial" w:eastAsia="Times New Roman" w:hAnsi="Arial" w:cs="Arial"/>
          <w:sz w:val="24"/>
          <w:szCs w:val="24"/>
        </w:rPr>
        <w:t xml:space="preserve">. </w:t>
      </w:r>
    </w:p>
    <w:p w14:paraId="1BFCD1A6" w14:textId="63B10D7E" w:rsidR="00DA7812" w:rsidRPr="00D11A5B" w:rsidRDefault="00D11A5B"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Fonts w:ascii="Arial" w:hAnsi="Arial" w:cs="Arial"/>
          <w:sz w:val="24"/>
          <w:szCs w:val="24"/>
        </w:rPr>
        <w:t xml:space="preserve">SEBRAE. Qualidade de vida e bem-estar no trabalho. Disponível em: </w:t>
      </w:r>
      <w:hyperlink r:id="rId10" w:history="1">
        <w:r w:rsidRPr="00D11A5B">
          <w:rPr>
            <w:rStyle w:val="Hyperlink"/>
            <w:rFonts w:ascii="Arial" w:hAnsi="Arial" w:cs="Arial"/>
            <w:sz w:val="24"/>
            <w:szCs w:val="24"/>
          </w:rPr>
          <w:t>https://www.sebrae.com.br</w:t>
        </w:r>
      </w:hyperlink>
      <w:r w:rsidR="000E3ED6" w:rsidRPr="00D11A5B">
        <w:rPr>
          <w:rFonts w:ascii="Arial" w:eastAsia="Times New Roman" w:hAnsi="Arial" w:cs="Arial"/>
          <w:sz w:val="24"/>
          <w:szCs w:val="24"/>
        </w:rPr>
        <w:t>.</w:t>
      </w:r>
    </w:p>
    <w:p w14:paraId="5CDB27C1" w14:textId="0A224E9E" w:rsidR="00D11A5B" w:rsidRPr="00D11A5B" w:rsidRDefault="00D11A5B"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Fonts w:ascii="Arial" w:hAnsi="Arial" w:cs="Arial"/>
          <w:sz w:val="24"/>
          <w:szCs w:val="24"/>
        </w:rPr>
        <w:t xml:space="preserve">SERVIÇO SOCIAL DA INDÚSTRIA (SESI). Saúde mental no ambiente de trabalho. Disponível em: </w:t>
      </w:r>
      <w:hyperlink r:id="rId11" w:history="1">
        <w:r w:rsidRPr="00D11A5B">
          <w:rPr>
            <w:rStyle w:val="Hyperlink"/>
            <w:rFonts w:ascii="Arial" w:hAnsi="Arial" w:cs="Arial"/>
            <w:sz w:val="24"/>
            <w:szCs w:val="24"/>
          </w:rPr>
          <w:t>https://www.sesi.org.br</w:t>
        </w:r>
      </w:hyperlink>
      <w:r w:rsidRPr="00D11A5B">
        <w:rPr>
          <w:rFonts w:ascii="Arial" w:hAnsi="Arial" w:cs="Arial"/>
          <w:sz w:val="24"/>
          <w:szCs w:val="24"/>
        </w:rPr>
        <w:t>.</w:t>
      </w:r>
    </w:p>
    <w:p w14:paraId="45AB430C" w14:textId="22463C3D" w:rsidR="00D11A5B" w:rsidRPr="00D11A5B" w:rsidRDefault="00D11A5B"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Fonts w:ascii="Arial" w:eastAsia="Times New Roman" w:hAnsi="Arial" w:cs="Arial"/>
          <w:sz w:val="24"/>
          <w:szCs w:val="24"/>
        </w:rPr>
        <w:t xml:space="preserve">OMS – Saúde Mental no Trabalho. Disponivel em: </w:t>
      </w:r>
      <w:r w:rsidRPr="00D11A5B">
        <w:rPr>
          <w:rFonts w:ascii="Arial" w:eastAsia="Times New Roman" w:hAnsi="Arial" w:cs="Arial"/>
          <w:sz w:val="24"/>
          <w:szCs w:val="24"/>
        </w:rPr>
        <w:lastRenderedPageBreak/>
        <w:t>https://www.who.int/news-room/fact-sheets/detail/mental-health-at-work</w:t>
      </w:r>
    </w:p>
    <w:p w14:paraId="331B0912" w14:textId="77777777" w:rsidR="00D11A5B" w:rsidRPr="00D11A5B" w:rsidRDefault="000E3ED6"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Style w:val="whitespace-normal"/>
          <w:rFonts w:ascii="Arial" w:eastAsia="Times New Roman" w:hAnsi="Arial" w:cs="Arial"/>
          <w:sz w:val="24"/>
          <w:szCs w:val="24"/>
        </w:rPr>
        <w:t>Fundacentro</w:t>
      </w:r>
      <w:r w:rsidRPr="00D11A5B">
        <w:rPr>
          <w:rFonts w:ascii="Arial" w:eastAsia="Times New Roman" w:hAnsi="Arial" w:cs="Arial"/>
          <w:sz w:val="24"/>
          <w:szCs w:val="24"/>
        </w:rPr>
        <w:t>. Ergonomia e saúde do trabalhador, 2022.</w:t>
      </w:r>
    </w:p>
    <w:p w14:paraId="43D8331E" w14:textId="00F66CD8" w:rsidR="00DA7812" w:rsidRPr="00D11A5B" w:rsidRDefault="00D11A5B" w:rsidP="00D11A5B">
      <w:pPr>
        <w:pStyle w:val="PargrafodaLista"/>
        <w:numPr>
          <w:ilvl w:val="0"/>
          <w:numId w:val="7"/>
        </w:numPr>
        <w:spacing w:before="0" w:line="360" w:lineRule="auto"/>
        <w:ind w:left="0" w:firstLine="720"/>
        <w:rPr>
          <w:rFonts w:ascii="Arial" w:eastAsia="Times New Roman" w:hAnsi="Arial" w:cs="Arial"/>
          <w:sz w:val="24"/>
          <w:szCs w:val="24"/>
        </w:rPr>
      </w:pPr>
      <w:r w:rsidRPr="00D11A5B">
        <w:rPr>
          <w:rFonts w:ascii="Arial" w:hAnsi="Arial" w:cs="Arial"/>
          <w:sz w:val="24"/>
          <w:szCs w:val="24"/>
        </w:rPr>
        <w:t xml:space="preserve">MINISTÉRIO DA SAÚDE. Síndrome de Burnout. Disponível em: </w:t>
      </w:r>
      <w:hyperlink r:id="rId12" w:history="1">
        <w:r w:rsidRPr="00D11A5B">
          <w:rPr>
            <w:rStyle w:val="Hyperlink"/>
            <w:rFonts w:ascii="Arial" w:hAnsi="Arial" w:cs="Arial"/>
            <w:sz w:val="24"/>
            <w:szCs w:val="24"/>
          </w:rPr>
          <w:t>https://www.gov.br/saude</w:t>
        </w:r>
      </w:hyperlink>
      <w:r w:rsidRPr="00D11A5B">
        <w:rPr>
          <w:rFonts w:ascii="Arial" w:hAnsi="Arial" w:cs="Arial"/>
          <w:sz w:val="24"/>
          <w:szCs w:val="24"/>
        </w:rPr>
        <w:t>.</w:t>
      </w:r>
      <w:r w:rsidR="000E3ED6" w:rsidRPr="00D11A5B">
        <w:rPr>
          <w:rFonts w:ascii="Arial" w:eastAsia="Times New Roman" w:hAnsi="Arial" w:cs="Arial"/>
          <w:sz w:val="24"/>
          <w:szCs w:val="24"/>
        </w:rPr>
        <w:t xml:space="preserve"> </w:t>
      </w:r>
    </w:p>
    <w:bookmarkEnd w:id="0"/>
    <w:p w14:paraId="69C5E874" w14:textId="77777777" w:rsidR="00E40B18" w:rsidRPr="00591DFA" w:rsidRDefault="00E40B18" w:rsidP="00591DFA">
      <w:pPr>
        <w:pStyle w:val="Corpodetexto"/>
        <w:spacing w:line="360" w:lineRule="auto"/>
        <w:jc w:val="both"/>
        <w:rPr>
          <w:rFonts w:ascii="Arial" w:hAnsi="Arial" w:cs="Arial"/>
          <w:sz w:val="24"/>
          <w:szCs w:val="24"/>
        </w:rPr>
      </w:pPr>
    </w:p>
    <w:sectPr w:rsidR="00E40B18" w:rsidRPr="00591DFA">
      <w:footerReference w:type="default" r:id="rId13"/>
      <w:pgSz w:w="11910" w:h="16840"/>
      <w:pgMar w:top="1940" w:right="160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09B92" w14:textId="77777777" w:rsidR="00EF26D8" w:rsidRDefault="00EF26D8" w:rsidP="00525E2E">
      <w:r>
        <w:separator/>
      </w:r>
    </w:p>
  </w:endnote>
  <w:endnote w:type="continuationSeparator" w:id="0">
    <w:p w14:paraId="06133628" w14:textId="77777777" w:rsidR="00EF26D8" w:rsidRDefault="00EF26D8" w:rsidP="0052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701945"/>
      <w:docPartObj>
        <w:docPartGallery w:val="Page Numbers (Bottom of Page)"/>
        <w:docPartUnique/>
      </w:docPartObj>
    </w:sdtPr>
    <w:sdtEndPr/>
    <w:sdtContent>
      <w:p w14:paraId="3F750E56" w14:textId="016B44EF" w:rsidR="00DA7812" w:rsidRDefault="00DA7812">
        <w:pPr>
          <w:pStyle w:val="Rodap"/>
          <w:jc w:val="right"/>
        </w:pPr>
        <w:r>
          <w:fldChar w:fldCharType="begin"/>
        </w:r>
        <w:r>
          <w:instrText>PAGE   \* MERGEFORMAT</w:instrText>
        </w:r>
        <w:r>
          <w:fldChar w:fldCharType="separate"/>
        </w:r>
        <w:r w:rsidR="00712767" w:rsidRPr="00712767">
          <w:rPr>
            <w:noProof/>
            <w:lang w:val="pt-BR"/>
          </w:rPr>
          <w:t>6</w:t>
        </w:r>
        <w:r>
          <w:fldChar w:fldCharType="end"/>
        </w:r>
      </w:p>
    </w:sdtContent>
  </w:sdt>
  <w:p w14:paraId="7EE2F217" w14:textId="77777777" w:rsidR="00DA7812" w:rsidRDefault="00DA7812">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44A00" w14:textId="77777777" w:rsidR="00EF26D8" w:rsidRDefault="00EF26D8" w:rsidP="00525E2E">
      <w:r>
        <w:separator/>
      </w:r>
    </w:p>
  </w:footnote>
  <w:footnote w:type="continuationSeparator" w:id="0">
    <w:p w14:paraId="52C310A1" w14:textId="77777777" w:rsidR="00EF26D8" w:rsidRDefault="00EF26D8" w:rsidP="00525E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2B93"/>
    <w:multiLevelType w:val="hybridMultilevel"/>
    <w:tmpl w:val="C838C084"/>
    <w:lvl w:ilvl="0" w:tplc="04160001">
      <w:start w:val="1"/>
      <w:numFmt w:val="bullet"/>
      <w:lvlText w:val=""/>
      <w:lvlJc w:val="left"/>
      <w:pPr>
        <w:ind w:left="885" w:hanging="360"/>
      </w:pPr>
      <w:rPr>
        <w:rFonts w:ascii="Symbol" w:hAnsi="Symbol" w:hint="default"/>
      </w:rPr>
    </w:lvl>
    <w:lvl w:ilvl="1" w:tplc="04160003" w:tentative="1">
      <w:start w:val="1"/>
      <w:numFmt w:val="bullet"/>
      <w:lvlText w:val="o"/>
      <w:lvlJc w:val="left"/>
      <w:pPr>
        <w:ind w:left="1605" w:hanging="360"/>
      </w:pPr>
      <w:rPr>
        <w:rFonts w:ascii="Courier New" w:hAnsi="Courier New" w:cs="Courier New" w:hint="default"/>
      </w:rPr>
    </w:lvl>
    <w:lvl w:ilvl="2" w:tplc="04160005" w:tentative="1">
      <w:start w:val="1"/>
      <w:numFmt w:val="bullet"/>
      <w:lvlText w:val=""/>
      <w:lvlJc w:val="left"/>
      <w:pPr>
        <w:ind w:left="2325" w:hanging="360"/>
      </w:pPr>
      <w:rPr>
        <w:rFonts w:ascii="Wingdings" w:hAnsi="Wingdings" w:hint="default"/>
      </w:rPr>
    </w:lvl>
    <w:lvl w:ilvl="3" w:tplc="04160001" w:tentative="1">
      <w:start w:val="1"/>
      <w:numFmt w:val="bullet"/>
      <w:lvlText w:val=""/>
      <w:lvlJc w:val="left"/>
      <w:pPr>
        <w:ind w:left="3045" w:hanging="360"/>
      </w:pPr>
      <w:rPr>
        <w:rFonts w:ascii="Symbol" w:hAnsi="Symbol" w:hint="default"/>
      </w:rPr>
    </w:lvl>
    <w:lvl w:ilvl="4" w:tplc="04160003" w:tentative="1">
      <w:start w:val="1"/>
      <w:numFmt w:val="bullet"/>
      <w:lvlText w:val="o"/>
      <w:lvlJc w:val="left"/>
      <w:pPr>
        <w:ind w:left="3765" w:hanging="360"/>
      </w:pPr>
      <w:rPr>
        <w:rFonts w:ascii="Courier New" w:hAnsi="Courier New" w:cs="Courier New" w:hint="default"/>
      </w:rPr>
    </w:lvl>
    <w:lvl w:ilvl="5" w:tplc="04160005" w:tentative="1">
      <w:start w:val="1"/>
      <w:numFmt w:val="bullet"/>
      <w:lvlText w:val=""/>
      <w:lvlJc w:val="left"/>
      <w:pPr>
        <w:ind w:left="4485" w:hanging="360"/>
      </w:pPr>
      <w:rPr>
        <w:rFonts w:ascii="Wingdings" w:hAnsi="Wingdings" w:hint="default"/>
      </w:rPr>
    </w:lvl>
    <w:lvl w:ilvl="6" w:tplc="04160001" w:tentative="1">
      <w:start w:val="1"/>
      <w:numFmt w:val="bullet"/>
      <w:lvlText w:val=""/>
      <w:lvlJc w:val="left"/>
      <w:pPr>
        <w:ind w:left="5205" w:hanging="360"/>
      </w:pPr>
      <w:rPr>
        <w:rFonts w:ascii="Symbol" w:hAnsi="Symbol" w:hint="default"/>
      </w:rPr>
    </w:lvl>
    <w:lvl w:ilvl="7" w:tplc="04160003" w:tentative="1">
      <w:start w:val="1"/>
      <w:numFmt w:val="bullet"/>
      <w:lvlText w:val="o"/>
      <w:lvlJc w:val="left"/>
      <w:pPr>
        <w:ind w:left="5925" w:hanging="360"/>
      </w:pPr>
      <w:rPr>
        <w:rFonts w:ascii="Courier New" w:hAnsi="Courier New" w:cs="Courier New" w:hint="default"/>
      </w:rPr>
    </w:lvl>
    <w:lvl w:ilvl="8" w:tplc="04160005" w:tentative="1">
      <w:start w:val="1"/>
      <w:numFmt w:val="bullet"/>
      <w:lvlText w:val=""/>
      <w:lvlJc w:val="left"/>
      <w:pPr>
        <w:ind w:left="6645" w:hanging="360"/>
      </w:pPr>
      <w:rPr>
        <w:rFonts w:ascii="Wingdings" w:hAnsi="Wingdings" w:hint="default"/>
      </w:rPr>
    </w:lvl>
  </w:abstractNum>
  <w:abstractNum w:abstractNumId="1" w15:restartNumberingAfterBreak="0">
    <w:nsid w:val="05B63A89"/>
    <w:multiLevelType w:val="hybridMultilevel"/>
    <w:tmpl w:val="D424E312"/>
    <w:lvl w:ilvl="0" w:tplc="FFFFFFFF">
      <w:numFmt w:val="bullet"/>
      <w:lvlText w:val=""/>
      <w:lvlJc w:val="left"/>
      <w:pPr>
        <w:ind w:left="560" w:hanging="360"/>
      </w:pPr>
      <w:rPr>
        <w:rFonts w:ascii="Symbol" w:eastAsia="Calibri" w:hAnsi="Symbol" w:cs="Arial" w:hint="default"/>
      </w:rPr>
    </w:lvl>
    <w:lvl w:ilvl="1" w:tplc="04160003" w:tentative="1">
      <w:start w:val="1"/>
      <w:numFmt w:val="bullet"/>
      <w:lvlText w:val="o"/>
      <w:lvlJc w:val="left"/>
      <w:pPr>
        <w:ind w:left="1540" w:hanging="360"/>
      </w:pPr>
      <w:rPr>
        <w:rFonts w:ascii="Courier New" w:hAnsi="Courier New" w:cs="Courier New" w:hint="default"/>
      </w:rPr>
    </w:lvl>
    <w:lvl w:ilvl="2" w:tplc="04160005" w:tentative="1">
      <w:start w:val="1"/>
      <w:numFmt w:val="bullet"/>
      <w:lvlText w:val=""/>
      <w:lvlJc w:val="left"/>
      <w:pPr>
        <w:ind w:left="2260" w:hanging="360"/>
      </w:pPr>
      <w:rPr>
        <w:rFonts w:ascii="Wingdings" w:hAnsi="Wingdings" w:hint="default"/>
      </w:rPr>
    </w:lvl>
    <w:lvl w:ilvl="3" w:tplc="04160001" w:tentative="1">
      <w:start w:val="1"/>
      <w:numFmt w:val="bullet"/>
      <w:lvlText w:val=""/>
      <w:lvlJc w:val="left"/>
      <w:pPr>
        <w:ind w:left="2980" w:hanging="360"/>
      </w:pPr>
      <w:rPr>
        <w:rFonts w:ascii="Symbol" w:hAnsi="Symbol" w:hint="default"/>
      </w:rPr>
    </w:lvl>
    <w:lvl w:ilvl="4" w:tplc="04160003" w:tentative="1">
      <w:start w:val="1"/>
      <w:numFmt w:val="bullet"/>
      <w:lvlText w:val="o"/>
      <w:lvlJc w:val="left"/>
      <w:pPr>
        <w:ind w:left="3700" w:hanging="360"/>
      </w:pPr>
      <w:rPr>
        <w:rFonts w:ascii="Courier New" w:hAnsi="Courier New" w:cs="Courier New" w:hint="default"/>
      </w:rPr>
    </w:lvl>
    <w:lvl w:ilvl="5" w:tplc="04160005" w:tentative="1">
      <w:start w:val="1"/>
      <w:numFmt w:val="bullet"/>
      <w:lvlText w:val=""/>
      <w:lvlJc w:val="left"/>
      <w:pPr>
        <w:ind w:left="4420" w:hanging="360"/>
      </w:pPr>
      <w:rPr>
        <w:rFonts w:ascii="Wingdings" w:hAnsi="Wingdings" w:hint="default"/>
      </w:rPr>
    </w:lvl>
    <w:lvl w:ilvl="6" w:tplc="04160001" w:tentative="1">
      <w:start w:val="1"/>
      <w:numFmt w:val="bullet"/>
      <w:lvlText w:val=""/>
      <w:lvlJc w:val="left"/>
      <w:pPr>
        <w:ind w:left="5140" w:hanging="360"/>
      </w:pPr>
      <w:rPr>
        <w:rFonts w:ascii="Symbol" w:hAnsi="Symbol" w:hint="default"/>
      </w:rPr>
    </w:lvl>
    <w:lvl w:ilvl="7" w:tplc="04160003" w:tentative="1">
      <w:start w:val="1"/>
      <w:numFmt w:val="bullet"/>
      <w:lvlText w:val="o"/>
      <w:lvlJc w:val="left"/>
      <w:pPr>
        <w:ind w:left="5860" w:hanging="360"/>
      </w:pPr>
      <w:rPr>
        <w:rFonts w:ascii="Courier New" w:hAnsi="Courier New" w:cs="Courier New" w:hint="default"/>
      </w:rPr>
    </w:lvl>
    <w:lvl w:ilvl="8" w:tplc="04160005" w:tentative="1">
      <w:start w:val="1"/>
      <w:numFmt w:val="bullet"/>
      <w:lvlText w:val=""/>
      <w:lvlJc w:val="left"/>
      <w:pPr>
        <w:ind w:left="6580" w:hanging="360"/>
      </w:pPr>
      <w:rPr>
        <w:rFonts w:ascii="Wingdings" w:hAnsi="Wingdings" w:hint="default"/>
      </w:rPr>
    </w:lvl>
  </w:abstractNum>
  <w:abstractNum w:abstractNumId="2" w15:restartNumberingAfterBreak="0">
    <w:nsid w:val="2E8304F1"/>
    <w:multiLevelType w:val="hybridMultilevel"/>
    <w:tmpl w:val="995ABB60"/>
    <w:lvl w:ilvl="0" w:tplc="03E4B742">
      <w:numFmt w:val="bullet"/>
      <w:lvlText w:val="-"/>
      <w:lvlJc w:val="left"/>
      <w:pPr>
        <w:ind w:left="100" w:hanging="150"/>
      </w:pPr>
      <w:rPr>
        <w:rFonts w:ascii="Calibri" w:eastAsia="Calibri" w:hAnsi="Calibri" w:cs="Calibri" w:hint="default"/>
        <w:b w:val="0"/>
        <w:bCs w:val="0"/>
        <w:i w:val="0"/>
        <w:iCs w:val="0"/>
        <w:spacing w:val="0"/>
        <w:w w:val="100"/>
        <w:sz w:val="28"/>
        <w:szCs w:val="28"/>
        <w:lang w:val="pt-PT" w:eastAsia="en-US" w:bidi="ar-SA"/>
      </w:rPr>
    </w:lvl>
    <w:lvl w:ilvl="1" w:tplc="15B07E20">
      <w:numFmt w:val="bullet"/>
      <w:lvlText w:val="•"/>
      <w:lvlJc w:val="left"/>
      <w:pPr>
        <w:ind w:left="960" w:hanging="150"/>
      </w:pPr>
      <w:rPr>
        <w:rFonts w:hint="default"/>
        <w:lang w:val="pt-PT" w:eastAsia="en-US" w:bidi="ar-SA"/>
      </w:rPr>
    </w:lvl>
    <w:lvl w:ilvl="2" w:tplc="15E090A2">
      <w:numFmt w:val="bullet"/>
      <w:lvlText w:val="•"/>
      <w:lvlJc w:val="left"/>
      <w:pPr>
        <w:ind w:left="1821" w:hanging="150"/>
      </w:pPr>
      <w:rPr>
        <w:rFonts w:hint="default"/>
        <w:lang w:val="pt-PT" w:eastAsia="en-US" w:bidi="ar-SA"/>
      </w:rPr>
    </w:lvl>
    <w:lvl w:ilvl="3" w:tplc="02EA03A4">
      <w:numFmt w:val="bullet"/>
      <w:lvlText w:val="•"/>
      <w:lvlJc w:val="left"/>
      <w:pPr>
        <w:ind w:left="2681" w:hanging="150"/>
      </w:pPr>
      <w:rPr>
        <w:rFonts w:hint="default"/>
        <w:lang w:val="pt-PT" w:eastAsia="en-US" w:bidi="ar-SA"/>
      </w:rPr>
    </w:lvl>
    <w:lvl w:ilvl="4" w:tplc="2BF49B36">
      <w:numFmt w:val="bullet"/>
      <w:lvlText w:val="•"/>
      <w:lvlJc w:val="left"/>
      <w:pPr>
        <w:ind w:left="3542" w:hanging="150"/>
      </w:pPr>
      <w:rPr>
        <w:rFonts w:hint="default"/>
        <w:lang w:val="pt-PT" w:eastAsia="en-US" w:bidi="ar-SA"/>
      </w:rPr>
    </w:lvl>
    <w:lvl w:ilvl="5" w:tplc="F2424CE6">
      <w:numFmt w:val="bullet"/>
      <w:lvlText w:val="•"/>
      <w:lvlJc w:val="left"/>
      <w:pPr>
        <w:ind w:left="4402" w:hanging="150"/>
      </w:pPr>
      <w:rPr>
        <w:rFonts w:hint="default"/>
        <w:lang w:val="pt-PT" w:eastAsia="en-US" w:bidi="ar-SA"/>
      </w:rPr>
    </w:lvl>
    <w:lvl w:ilvl="6" w:tplc="8BFCB1B8">
      <w:numFmt w:val="bullet"/>
      <w:lvlText w:val="•"/>
      <w:lvlJc w:val="left"/>
      <w:pPr>
        <w:ind w:left="5263" w:hanging="150"/>
      </w:pPr>
      <w:rPr>
        <w:rFonts w:hint="default"/>
        <w:lang w:val="pt-PT" w:eastAsia="en-US" w:bidi="ar-SA"/>
      </w:rPr>
    </w:lvl>
    <w:lvl w:ilvl="7" w:tplc="6C883E78">
      <w:numFmt w:val="bullet"/>
      <w:lvlText w:val="•"/>
      <w:lvlJc w:val="left"/>
      <w:pPr>
        <w:ind w:left="6123" w:hanging="150"/>
      </w:pPr>
      <w:rPr>
        <w:rFonts w:hint="default"/>
        <w:lang w:val="pt-PT" w:eastAsia="en-US" w:bidi="ar-SA"/>
      </w:rPr>
    </w:lvl>
    <w:lvl w:ilvl="8" w:tplc="CAEA18A0">
      <w:numFmt w:val="bullet"/>
      <w:lvlText w:val="•"/>
      <w:lvlJc w:val="left"/>
      <w:pPr>
        <w:ind w:left="6984" w:hanging="150"/>
      </w:pPr>
      <w:rPr>
        <w:rFonts w:hint="default"/>
        <w:lang w:val="pt-PT" w:eastAsia="en-US" w:bidi="ar-SA"/>
      </w:rPr>
    </w:lvl>
  </w:abstractNum>
  <w:abstractNum w:abstractNumId="3" w15:restartNumberingAfterBreak="0">
    <w:nsid w:val="3AC30DAD"/>
    <w:multiLevelType w:val="hybridMultilevel"/>
    <w:tmpl w:val="C5D62AE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 w15:restartNumberingAfterBreak="0">
    <w:nsid w:val="42F45796"/>
    <w:multiLevelType w:val="hybridMultilevel"/>
    <w:tmpl w:val="30020230"/>
    <w:lvl w:ilvl="0" w:tplc="FFFFFFFF">
      <w:numFmt w:val="bullet"/>
      <w:lvlText w:val=""/>
      <w:lvlJc w:val="left"/>
      <w:pPr>
        <w:ind w:left="460" w:hanging="360"/>
      </w:pPr>
      <w:rPr>
        <w:rFonts w:ascii="Symbol" w:eastAsia="Calibri" w:hAnsi="Symbol" w:cs="Arial" w:hint="default"/>
      </w:rPr>
    </w:lvl>
    <w:lvl w:ilvl="1" w:tplc="04160003" w:tentative="1">
      <w:start w:val="1"/>
      <w:numFmt w:val="bullet"/>
      <w:lvlText w:val="o"/>
      <w:lvlJc w:val="left"/>
      <w:pPr>
        <w:ind w:left="1180" w:hanging="360"/>
      </w:pPr>
      <w:rPr>
        <w:rFonts w:ascii="Courier New" w:hAnsi="Courier New" w:cs="Courier New" w:hint="default"/>
      </w:rPr>
    </w:lvl>
    <w:lvl w:ilvl="2" w:tplc="04160005" w:tentative="1">
      <w:start w:val="1"/>
      <w:numFmt w:val="bullet"/>
      <w:lvlText w:val=""/>
      <w:lvlJc w:val="left"/>
      <w:pPr>
        <w:ind w:left="1900" w:hanging="360"/>
      </w:pPr>
      <w:rPr>
        <w:rFonts w:ascii="Wingdings" w:hAnsi="Wingdings" w:hint="default"/>
      </w:rPr>
    </w:lvl>
    <w:lvl w:ilvl="3" w:tplc="04160001" w:tentative="1">
      <w:start w:val="1"/>
      <w:numFmt w:val="bullet"/>
      <w:lvlText w:val=""/>
      <w:lvlJc w:val="left"/>
      <w:pPr>
        <w:ind w:left="2620" w:hanging="360"/>
      </w:pPr>
      <w:rPr>
        <w:rFonts w:ascii="Symbol" w:hAnsi="Symbol" w:hint="default"/>
      </w:rPr>
    </w:lvl>
    <w:lvl w:ilvl="4" w:tplc="04160003" w:tentative="1">
      <w:start w:val="1"/>
      <w:numFmt w:val="bullet"/>
      <w:lvlText w:val="o"/>
      <w:lvlJc w:val="left"/>
      <w:pPr>
        <w:ind w:left="3340" w:hanging="360"/>
      </w:pPr>
      <w:rPr>
        <w:rFonts w:ascii="Courier New" w:hAnsi="Courier New" w:cs="Courier New" w:hint="default"/>
      </w:rPr>
    </w:lvl>
    <w:lvl w:ilvl="5" w:tplc="04160005" w:tentative="1">
      <w:start w:val="1"/>
      <w:numFmt w:val="bullet"/>
      <w:lvlText w:val=""/>
      <w:lvlJc w:val="left"/>
      <w:pPr>
        <w:ind w:left="4060" w:hanging="360"/>
      </w:pPr>
      <w:rPr>
        <w:rFonts w:ascii="Wingdings" w:hAnsi="Wingdings" w:hint="default"/>
      </w:rPr>
    </w:lvl>
    <w:lvl w:ilvl="6" w:tplc="04160001" w:tentative="1">
      <w:start w:val="1"/>
      <w:numFmt w:val="bullet"/>
      <w:lvlText w:val=""/>
      <w:lvlJc w:val="left"/>
      <w:pPr>
        <w:ind w:left="4780" w:hanging="360"/>
      </w:pPr>
      <w:rPr>
        <w:rFonts w:ascii="Symbol" w:hAnsi="Symbol" w:hint="default"/>
      </w:rPr>
    </w:lvl>
    <w:lvl w:ilvl="7" w:tplc="04160003" w:tentative="1">
      <w:start w:val="1"/>
      <w:numFmt w:val="bullet"/>
      <w:lvlText w:val="o"/>
      <w:lvlJc w:val="left"/>
      <w:pPr>
        <w:ind w:left="5500" w:hanging="360"/>
      </w:pPr>
      <w:rPr>
        <w:rFonts w:ascii="Courier New" w:hAnsi="Courier New" w:cs="Courier New" w:hint="default"/>
      </w:rPr>
    </w:lvl>
    <w:lvl w:ilvl="8" w:tplc="04160005" w:tentative="1">
      <w:start w:val="1"/>
      <w:numFmt w:val="bullet"/>
      <w:lvlText w:val=""/>
      <w:lvlJc w:val="left"/>
      <w:pPr>
        <w:ind w:left="6220" w:hanging="360"/>
      </w:pPr>
      <w:rPr>
        <w:rFonts w:ascii="Wingdings" w:hAnsi="Wingdings" w:hint="default"/>
      </w:rPr>
    </w:lvl>
  </w:abstractNum>
  <w:abstractNum w:abstractNumId="5" w15:restartNumberingAfterBreak="0">
    <w:nsid w:val="43A8417A"/>
    <w:multiLevelType w:val="hybridMultilevel"/>
    <w:tmpl w:val="332A52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EE14D75"/>
    <w:multiLevelType w:val="hybridMultilevel"/>
    <w:tmpl w:val="EFDC5342"/>
    <w:lvl w:ilvl="0" w:tplc="FFFFFFFF">
      <w:numFmt w:val="bullet"/>
      <w:lvlText w:val=""/>
      <w:lvlJc w:val="left"/>
      <w:pPr>
        <w:ind w:left="560" w:hanging="360"/>
      </w:pPr>
      <w:rPr>
        <w:rFonts w:ascii="Symbol" w:eastAsia="Calibri" w:hAnsi="Symbol" w:cs="Arial" w:hint="default"/>
      </w:rPr>
    </w:lvl>
    <w:lvl w:ilvl="1" w:tplc="04160003" w:tentative="1">
      <w:start w:val="1"/>
      <w:numFmt w:val="bullet"/>
      <w:lvlText w:val="o"/>
      <w:lvlJc w:val="left"/>
      <w:pPr>
        <w:ind w:left="1540" w:hanging="360"/>
      </w:pPr>
      <w:rPr>
        <w:rFonts w:ascii="Courier New" w:hAnsi="Courier New" w:cs="Courier New" w:hint="default"/>
      </w:rPr>
    </w:lvl>
    <w:lvl w:ilvl="2" w:tplc="04160005" w:tentative="1">
      <w:start w:val="1"/>
      <w:numFmt w:val="bullet"/>
      <w:lvlText w:val=""/>
      <w:lvlJc w:val="left"/>
      <w:pPr>
        <w:ind w:left="2260" w:hanging="360"/>
      </w:pPr>
      <w:rPr>
        <w:rFonts w:ascii="Wingdings" w:hAnsi="Wingdings" w:hint="default"/>
      </w:rPr>
    </w:lvl>
    <w:lvl w:ilvl="3" w:tplc="04160001" w:tentative="1">
      <w:start w:val="1"/>
      <w:numFmt w:val="bullet"/>
      <w:lvlText w:val=""/>
      <w:lvlJc w:val="left"/>
      <w:pPr>
        <w:ind w:left="2980" w:hanging="360"/>
      </w:pPr>
      <w:rPr>
        <w:rFonts w:ascii="Symbol" w:hAnsi="Symbol" w:hint="default"/>
      </w:rPr>
    </w:lvl>
    <w:lvl w:ilvl="4" w:tplc="04160003" w:tentative="1">
      <w:start w:val="1"/>
      <w:numFmt w:val="bullet"/>
      <w:lvlText w:val="o"/>
      <w:lvlJc w:val="left"/>
      <w:pPr>
        <w:ind w:left="3700" w:hanging="360"/>
      </w:pPr>
      <w:rPr>
        <w:rFonts w:ascii="Courier New" w:hAnsi="Courier New" w:cs="Courier New" w:hint="default"/>
      </w:rPr>
    </w:lvl>
    <w:lvl w:ilvl="5" w:tplc="04160005" w:tentative="1">
      <w:start w:val="1"/>
      <w:numFmt w:val="bullet"/>
      <w:lvlText w:val=""/>
      <w:lvlJc w:val="left"/>
      <w:pPr>
        <w:ind w:left="4420" w:hanging="360"/>
      </w:pPr>
      <w:rPr>
        <w:rFonts w:ascii="Wingdings" w:hAnsi="Wingdings" w:hint="default"/>
      </w:rPr>
    </w:lvl>
    <w:lvl w:ilvl="6" w:tplc="04160001" w:tentative="1">
      <w:start w:val="1"/>
      <w:numFmt w:val="bullet"/>
      <w:lvlText w:val=""/>
      <w:lvlJc w:val="left"/>
      <w:pPr>
        <w:ind w:left="5140" w:hanging="360"/>
      </w:pPr>
      <w:rPr>
        <w:rFonts w:ascii="Symbol" w:hAnsi="Symbol" w:hint="default"/>
      </w:rPr>
    </w:lvl>
    <w:lvl w:ilvl="7" w:tplc="04160003" w:tentative="1">
      <w:start w:val="1"/>
      <w:numFmt w:val="bullet"/>
      <w:lvlText w:val="o"/>
      <w:lvlJc w:val="left"/>
      <w:pPr>
        <w:ind w:left="5860" w:hanging="360"/>
      </w:pPr>
      <w:rPr>
        <w:rFonts w:ascii="Courier New" w:hAnsi="Courier New" w:cs="Courier New" w:hint="default"/>
      </w:rPr>
    </w:lvl>
    <w:lvl w:ilvl="8" w:tplc="04160005" w:tentative="1">
      <w:start w:val="1"/>
      <w:numFmt w:val="bullet"/>
      <w:lvlText w:val=""/>
      <w:lvlJc w:val="left"/>
      <w:pPr>
        <w:ind w:left="6580" w:hanging="360"/>
      </w:pPr>
      <w:rPr>
        <w:rFonts w:ascii="Wingdings" w:hAnsi="Wingdings" w:hint="default"/>
      </w:rPr>
    </w:lvl>
  </w:abstractNum>
  <w:abstractNum w:abstractNumId="7" w15:restartNumberingAfterBreak="0">
    <w:nsid w:val="7A1663B1"/>
    <w:multiLevelType w:val="hybridMultilevel"/>
    <w:tmpl w:val="9BE2BC2E"/>
    <w:lvl w:ilvl="0" w:tplc="C172CF2E">
      <w:numFmt w:val="bullet"/>
      <w:lvlText w:val="-"/>
      <w:lvlJc w:val="left"/>
      <w:pPr>
        <w:ind w:left="271" w:hanging="171"/>
      </w:pPr>
      <w:rPr>
        <w:rFonts w:ascii="Calibri" w:eastAsia="Calibri" w:hAnsi="Calibri" w:cs="Calibri" w:hint="default"/>
        <w:b w:val="0"/>
        <w:bCs w:val="0"/>
        <w:i w:val="0"/>
        <w:iCs w:val="0"/>
        <w:spacing w:val="0"/>
        <w:w w:val="100"/>
        <w:sz w:val="32"/>
        <w:szCs w:val="32"/>
        <w:lang w:val="pt-PT" w:eastAsia="en-US" w:bidi="ar-SA"/>
      </w:rPr>
    </w:lvl>
    <w:lvl w:ilvl="1" w:tplc="B02288FC">
      <w:numFmt w:val="bullet"/>
      <w:lvlText w:val="•"/>
      <w:lvlJc w:val="left"/>
      <w:pPr>
        <w:ind w:left="1122" w:hanging="171"/>
      </w:pPr>
      <w:rPr>
        <w:rFonts w:hint="default"/>
        <w:lang w:val="pt-PT" w:eastAsia="en-US" w:bidi="ar-SA"/>
      </w:rPr>
    </w:lvl>
    <w:lvl w:ilvl="2" w:tplc="C43CB682">
      <w:numFmt w:val="bullet"/>
      <w:lvlText w:val="•"/>
      <w:lvlJc w:val="left"/>
      <w:pPr>
        <w:ind w:left="1965" w:hanging="171"/>
      </w:pPr>
      <w:rPr>
        <w:rFonts w:hint="default"/>
        <w:lang w:val="pt-PT" w:eastAsia="en-US" w:bidi="ar-SA"/>
      </w:rPr>
    </w:lvl>
    <w:lvl w:ilvl="3" w:tplc="2FF41AE6">
      <w:numFmt w:val="bullet"/>
      <w:lvlText w:val="•"/>
      <w:lvlJc w:val="left"/>
      <w:pPr>
        <w:ind w:left="2807" w:hanging="171"/>
      </w:pPr>
      <w:rPr>
        <w:rFonts w:hint="default"/>
        <w:lang w:val="pt-PT" w:eastAsia="en-US" w:bidi="ar-SA"/>
      </w:rPr>
    </w:lvl>
    <w:lvl w:ilvl="4" w:tplc="48DA56CA">
      <w:numFmt w:val="bullet"/>
      <w:lvlText w:val="•"/>
      <w:lvlJc w:val="left"/>
      <w:pPr>
        <w:ind w:left="3650" w:hanging="171"/>
      </w:pPr>
      <w:rPr>
        <w:rFonts w:hint="default"/>
        <w:lang w:val="pt-PT" w:eastAsia="en-US" w:bidi="ar-SA"/>
      </w:rPr>
    </w:lvl>
    <w:lvl w:ilvl="5" w:tplc="021425A0">
      <w:numFmt w:val="bullet"/>
      <w:lvlText w:val="•"/>
      <w:lvlJc w:val="left"/>
      <w:pPr>
        <w:ind w:left="4492" w:hanging="171"/>
      </w:pPr>
      <w:rPr>
        <w:rFonts w:hint="default"/>
        <w:lang w:val="pt-PT" w:eastAsia="en-US" w:bidi="ar-SA"/>
      </w:rPr>
    </w:lvl>
    <w:lvl w:ilvl="6" w:tplc="C344ABDC">
      <w:numFmt w:val="bullet"/>
      <w:lvlText w:val="•"/>
      <w:lvlJc w:val="left"/>
      <w:pPr>
        <w:ind w:left="5335" w:hanging="171"/>
      </w:pPr>
      <w:rPr>
        <w:rFonts w:hint="default"/>
        <w:lang w:val="pt-PT" w:eastAsia="en-US" w:bidi="ar-SA"/>
      </w:rPr>
    </w:lvl>
    <w:lvl w:ilvl="7" w:tplc="8820ACD2">
      <w:numFmt w:val="bullet"/>
      <w:lvlText w:val="•"/>
      <w:lvlJc w:val="left"/>
      <w:pPr>
        <w:ind w:left="6177" w:hanging="171"/>
      </w:pPr>
      <w:rPr>
        <w:rFonts w:hint="default"/>
        <w:lang w:val="pt-PT" w:eastAsia="en-US" w:bidi="ar-SA"/>
      </w:rPr>
    </w:lvl>
    <w:lvl w:ilvl="8" w:tplc="7CC64728">
      <w:numFmt w:val="bullet"/>
      <w:lvlText w:val="•"/>
      <w:lvlJc w:val="left"/>
      <w:pPr>
        <w:ind w:left="7020" w:hanging="171"/>
      </w:pPr>
      <w:rPr>
        <w:rFonts w:hint="default"/>
        <w:lang w:val="pt-PT" w:eastAsia="en-US" w:bidi="ar-SA"/>
      </w:rPr>
    </w:lvl>
  </w:abstractNum>
  <w:num w:numId="1">
    <w:abstractNumId w:val="2"/>
  </w:num>
  <w:num w:numId="2">
    <w:abstractNumId w:val="7"/>
  </w:num>
  <w:num w:numId="3">
    <w:abstractNumId w:val="5"/>
  </w:num>
  <w:num w:numId="4">
    <w:abstractNumId w:val="4"/>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B18"/>
    <w:rsid w:val="00061F63"/>
    <w:rsid w:val="00077563"/>
    <w:rsid w:val="000E3ED6"/>
    <w:rsid w:val="001153BB"/>
    <w:rsid w:val="00174969"/>
    <w:rsid w:val="001D215F"/>
    <w:rsid w:val="002054F3"/>
    <w:rsid w:val="00221E4A"/>
    <w:rsid w:val="002D601B"/>
    <w:rsid w:val="00352468"/>
    <w:rsid w:val="003D0B23"/>
    <w:rsid w:val="00416127"/>
    <w:rsid w:val="00507C18"/>
    <w:rsid w:val="00525E2E"/>
    <w:rsid w:val="0053267C"/>
    <w:rsid w:val="00585379"/>
    <w:rsid w:val="00591DFA"/>
    <w:rsid w:val="00627FEC"/>
    <w:rsid w:val="00630427"/>
    <w:rsid w:val="00653504"/>
    <w:rsid w:val="00685778"/>
    <w:rsid w:val="00712767"/>
    <w:rsid w:val="00724A54"/>
    <w:rsid w:val="0072682B"/>
    <w:rsid w:val="0076541B"/>
    <w:rsid w:val="007B6B66"/>
    <w:rsid w:val="00861DB9"/>
    <w:rsid w:val="008A1EC9"/>
    <w:rsid w:val="00966904"/>
    <w:rsid w:val="00A11742"/>
    <w:rsid w:val="00A23C77"/>
    <w:rsid w:val="00A60CE4"/>
    <w:rsid w:val="00A910D7"/>
    <w:rsid w:val="00AF6312"/>
    <w:rsid w:val="00B93ADA"/>
    <w:rsid w:val="00BE2B6A"/>
    <w:rsid w:val="00C00E24"/>
    <w:rsid w:val="00C129BA"/>
    <w:rsid w:val="00C9254C"/>
    <w:rsid w:val="00CE17E1"/>
    <w:rsid w:val="00D0077E"/>
    <w:rsid w:val="00D11A5B"/>
    <w:rsid w:val="00DA7812"/>
    <w:rsid w:val="00E40B18"/>
    <w:rsid w:val="00E8590A"/>
    <w:rsid w:val="00EA082D"/>
    <w:rsid w:val="00EC6360"/>
    <w:rsid w:val="00ED39D5"/>
    <w:rsid w:val="00ED74F8"/>
    <w:rsid w:val="00EF26D8"/>
    <w:rsid w:val="00F06671"/>
    <w:rsid w:val="00F21D27"/>
    <w:rsid w:val="00F62E3E"/>
    <w:rsid w:val="00FD09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2925"/>
  <w15:docId w15:val="{247A5ED2-2F90-42C0-A2AF-A7B100AD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671"/>
    <w:rPr>
      <w:rFonts w:ascii="Calibri" w:eastAsia="Calibri" w:hAnsi="Calibri" w:cs="Calibri"/>
      <w:lang w:val="pt-PT"/>
    </w:rPr>
  </w:style>
  <w:style w:type="paragraph" w:styleId="Ttulo1">
    <w:name w:val="heading 1"/>
    <w:basedOn w:val="Normal"/>
    <w:uiPriority w:val="9"/>
    <w:qFormat/>
    <w:pPr>
      <w:ind w:left="100"/>
      <w:outlineLvl w:val="0"/>
    </w:pPr>
    <w:rPr>
      <w:b/>
      <w:bCs/>
      <w:sz w:val="28"/>
      <w:szCs w:val="28"/>
    </w:rPr>
  </w:style>
  <w:style w:type="paragraph" w:styleId="Ttulo2">
    <w:name w:val="heading 2"/>
    <w:basedOn w:val="Normal"/>
    <w:next w:val="Normal"/>
    <w:link w:val="Ttulo2Char"/>
    <w:uiPriority w:val="9"/>
    <w:semiHidden/>
    <w:unhideWhenUsed/>
    <w:qFormat/>
    <w:rsid w:val="007B6B6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pPr>
      <w:spacing w:before="189"/>
      <w:ind w:left="270" w:hanging="17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D09B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FD09BC"/>
    <w:rPr>
      <w:b/>
      <w:bCs/>
    </w:rPr>
  </w:style>
  <w:style w:type="character" w:styleId="Hyperlink">
    <w:name w:val="Hyperlink"/>
    <w:basedOn w:val="Fontepargpadro"/>
    <w:uiPriority w:val="99"/>
    <w:semiHidden/>
    <w:unhideWhenUsed/>
    <w:rsid w:val="00FD09BC"/>
    <w:rPr>
      <w:color w:val="0000FF"/>
      <w:u w:val="single"/>
    </w:rPr>
  </w:style>
  <w:style w:type="character" w:customStyle="1" w:styleId="whitespace-normal">
    <w:name w:val="whitespace-normal"/>
    <w:basedOn w:val="Fontepargpadro"/>
    <w:rsid w:val="000E3ED6"/>
  </w:style>
  <w:style w:type="character" w:styleId="nfase">
    <w:name w:val="Emphasis"/>
    <w:basedOn w:val="Fontepargpadro"/>
    <w:uiPriority w:val="20"/>
    <w:qFormat/>
    <w:rsid w:val="000E3ED6"/>
    <w:rPr>
      <w:i/>
      <w:iCs/>
    </w:rPr>
  </w:style>
  <w:style w:type="character" w:customStyle="1" w:styleId="Ttulo2Char">
    <w:name w:val="Título 2 Char"/>
    <w:basedOn w:val="Fontepargpadro"/>
    <w:link w:val="Ttulo2"/>
    <w:uiPriority w:val="9"/>
    <w:semiHidden/>
    <w:rsid w:val="007B6B66"/>
    <w:rPr>
      <w:rFonts w:asciiTheme="majorHAnsi" w:eastAsiaTheme="majorEastAsia" w:hAnsiTheme="majorHAnsi" w:cstheme="majorBidi"/>
      <w:color w:val="365F91" w:themeColor="accent1" w:themeShade="BF"/>
      <w:sz w:val="32"/>
      <w:szCs w:val="32"/>
      <w:lang w:val="pt-PT"/>
    </w:rPr>
  </w:style>
  <w:style w:type="paragraph" w:styleId="Cabealho">
    <w:name w:val="header"/>
    <w:basedOn w:val="Normal"/>
    <w:link w:val="CabealhoChar"/>
    <w:uiPriority w:val="99"/>
    <w:unhideWhenUsed/>
    <w:rsid w:val="00525E2E"/>
    <w:pPr>
      <w:tabs>
        <w:tab w:val="center" w:pos="4252"/>
        <w:tab w:val="right" w:pos="8504"/>
      </w:tabs>
    </w:pPr>
  </w:style>
  <w:style w:type="character" w:customStyle="1" w:styleId="CabealhoChar">
    <w:name w:val="Cabeçalho Char"/>
    <w:basedOn w:val="Fontepargpadro"/>
    <w:link w:val="Cabealho"/>
    <w:uiPriority w:val="99"/>
    <w:rsid w:val="00525E2E"/>
    <w:rPr>
      <w:rFonts w:ascii="Calibri" w:eastAsia="Calibri" w:hAnsi="Calibri" w:cs="Calibri"/>
      <w:lang w:val="pt-PT"/>
    </w:rPr>
  </w:style>
  <w:style w:type="paragraph" w:styleId="Rodap">
    <w:name w:val="footer"/>
    <w:basedOn w:val="Normal"/>
    <w:link w:val="RodapChar"/>
    <w:uiPriority w:val="99"/>
    <w:unhideWhenUsed/>
    <w:rsid w:val="00525E2E"/>
    <w:pPr>
      <w:tabs>
        <w:tab w:val="center" w:pos="4252"/>
        <w:tab w:val="right" w:pos="8504"/>
      </w:tabs>
    </w:pPr>
  </w:style>
  <w:style w:type="character" w:customStyle="1" w:styleId="RodapChar">
    <w:name w:val="Rodapé Char"/>
    <w:basedOn w:val="Fontepargpadro"/>
    <w:link w:val="Rodap"/>
    <w:uiPriority w:val="99"/>
    <w:rsid w:val="00525E2E"/>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21340">
      <w:bodyDiv w:val="1"/>
      <w:marLeft w:val="0"/>
      <w:marRight w:val="0"/>
      <w:marTop w:val="0"/>
      <w:marBottom w:val="0"/>
      <w:divBdr>
        <w:top w:val="none" w:sz="0" w:space="0" w:color="auto"/>
        <w:left w:val="none" w:sz="0" w:space="0" w:color="auto"/>
        <w:bottom w:val="none" w:sz="0" w:space="0" w:color="auto"/>
        <w:right w:val="none" w:sz="0" w:space="0" w:color="auto"/>
      </w:divBdr>
    </w:div>
    <w:div w:id="1672248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r/sau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si.org.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ebrae.com.br" TargetMode="External"/><Relationship Id="rId4" Type="http://schemas.openxmlformats.org/officeDocument/2006/relationships/settings" Target="settings.xml"/><Relationship Id="rId9" Type="http://schemas.openxmlformats.org/officeDocument/2006/relationships/hyperlink" Target="https://www.gov.br/trabalho-e-empreg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A67F3-DDAF-4E37-8792-B06C789C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1097</Words>
  <Characters>5929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Jairo - Notebook</dc:creator>
  <cp:lastModifiedBy>Victor</cp:lastModifiedBy>
  <cp:revision>3</cp:revision>
  <dcterms:created xsi:type="dcterms:W3CDTF">2026-06-19T18:42:00Z</dcterms:created>
  <dcterms:modified xsi:type="dcterms:W3CDTF">2026-06-19T18:44:00Z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vt:lpwstr>
  </property>
  <property fmtid="{D5CDD505-2E9C-101B-9397-08002B2CF9AE}" pid="4" name="LastSaved">
    <vt:filetime>2024-12-02T00:00:00Z</vt:filetime>
  </property>
</Properties>
</file>