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E7126B0" w14:textId="77777777" w:rsidR="005F5375" w:rsidRDefault="005F5375" w:rsidP="00AA19BE">
      <w:pPr>
        <w:jc w:val="center"/>
        <w:rPr>
          <w:rFonts w:ascii="Arial" w:hAnsi="Arial" w:cs="Arial"/>
          <w:b/>
          <w:sz w:val="20"/>
          <w:szCs w:val="20"/>
        </w:rPr>
      </w:pPr>
    </w:p>
    <w:p w14:paraId="70E860F7" w14:textId="142B6162" w:rsidR="00381EFB" w:rsidRPr="00C82269" w:rsidRDefault="00381EFB" w:rsidP="00381EFB">
      <w:pPr>
        <w:pStyle w:val="Ttulo8"/>
        <w:spacing w:line="360" w:lineRule="auto"/>
        <w:ind w:right="23"/>
        <w:jc w:val="center"/>
        <w:rPr>
          <w:rFonts w:ascii="Verdana" w:hAnsi="Verdana"/>
          <w:sz w:val="20"/>
          <w:szCs w:val="20"/>
        </w:rPr>
      </w:pPr>
      <w:r w:rsidRPr="00C82269">
        <w:rPr>
          <w:rFonts w:ascii="Verdana" w:hAnsi="Verdana"/>
          <w:sz w:val="20"/>
          <w:szCs w:val="20"/>
        </w:rPr>
        <w:t>RELATÓRIO FINAL</w:t>
      </w:r>
    </w:p>
    <w:p w14:paraId="1DDCCAFC" w14:textId="77777777" w:rsidR="00381EFB" w:rsidRPr="00774A47" w:rsidRDefault="00381EFB" w:rsidP="00381EFB">
      <w:pPr>
        <w:spacing w:line="360" w:lineRule="auto"/>
      </w:pPr>
      <w:r w:rsidRPr="00DA4264">
        <w:rPr>
          <w:noProof/>
          <w:lang w:eastAsia="pt-BR"/>
        </w:rPr>
        <w:drawing>
          <wp:anchor distT="0" distB="0" distL="114300" distR="114300" simplePos="0" relativeHeight="251660288" behindDoc="1" locked="0" layoutInCell="1" allowOverlap="1" wp14:anchorId="7EF2B5BF" wp14:editId="40336217">
            <wp:simplePos x="0" y="0"/>
            <wp:positionH relativeFrom="column">
              <wp:posOffset>501015</wp:posOffset>
            </wp:positionH>
            <wp:positionV relativeFrom="paragraph">
              <wp:posOffset>229870</wp:posOffset>
            </wp:positionV>
            <wp:extent cx="992505" cy="447675"/>
            <wp:effectExtent l="0" t="0" r="0" b="9525"/>
            <wp:wrapTopAndBottom/>
            <wp:docPr id="2" name="Imagem 2" descr="C:\Users\User\Documents\LOGO\NOVO CENTRO UNIVERSITÁRIO\FINAL  VALE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LOGO\NOVO CENTRO UNIVERSITÁRIO\FINAL  VALEND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2505" cy="447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63E4B6" w14:textId="77777777" w:rsidR="00381EFB" w:rsidRPr="00774A47" w:rsidRDefault="00381EFB" w:rsidP="00381EFB">
      <w:pPr>
        <w:framePr w:hSpace="141" w:wrap="around" w:vAnchor="text" w:hAnchor="margin" w:xAlign="center" w:y="-66"/>
        <w:jc w:val="center"/>
        <w:rPr>
          <w:b/>
        </w:rPr>
      </w:pPr>
      <w:r>
        <w:rPr>
          <w:b/>
        </w:rPr>
        <w:t>CENTRO UNIVERSITÁRIO PROCESSUS</w:t>
      </w:r>
    </w:p>
    <w:p w14:paraId="2549F8AE" w14:textId="77777777" w:rsidR="00381EFB" w:rsidRPr="00774A47" w:rsidRDefault="00381EFB" w:rsidP="00381EFB">
      <w:pPr>
        <w:framePr w:hSpace="141" w:wrap="around" w:vAnchor="text" w:hAnchor="margin" w:xAlign="center" w:y="-66"/>
        <w:jc w:val="center"/>
        <w:rPr>
          <w:b/>
        </w:rPr>
      </w:pPr>
      <w:r>
        <w:rPr>
          <w:b/>
        </w:rPr>
        <w:t>Prática Extensionista</w:t>
      </w:r>
    </w:p>
    <w:p w14:paraId="21D5E788" w14:textId="25378776" w:rsidR="00381EFB" w:rsidRPr="00774A47" w:rsidRDefault="00381EFB" w:rsidP="00381EFB">
      <w:pPr>
        <w:spacing w:line="360" w:lineRule="auto"/>
        <w:jc w:val="center"/>
        <w:rPr>
          <w:b/>
        </w:rPr>
      </w:pPr>
      <w:r w:rsidRPr="00B81E78">
        <w:rPr>
          <w:b/>
        </w:rPr>
        <w:t>RELATÓRIO FINAL</w:t>
      </w:r>
      <w:r>
        <w:rPr>
          <w:b/>
        </w:rPr>
        <w:t xml:space="preserve"> (</w:t>
      </w:r>
      <w:r w:rsidR="006A28E3">
        <w:rPr>
          <w:b/>
        </w:rPr>
        <w:t>1º</w:t>
      </w:r>
      <w:r>
        <w:rPr>
          <w:b/>
        </w:rPr>
        <w:t>/</w:t>
      </w:r>
      <w:r w:rsidR="006A28E3">
        <w:rPr>
          <w:b/>
        </w:rPr>
        <w:t>2026</w:t>
      </w:r>
      <w:r>
        <w:rPr>
          <w:b/>
        </w:rPr>
        <w:t>)</w:t>
      </w:r>
    </w:p>
    <w:p w14:paraId="2620085A" w14:textId="4F61DB87" w:rsidR="00381EFB" w:rsidRPr="00774A47"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r w:rsidRPr="00774A47">
        <w:rPr>
          <w:b/>
          <w:bCs/>
        </w:rPr>
        <w:t>CURSO</w:t>
      </w:r>
      <w:r w:rsidRPr="00774A47">
        <w:t xml:space="preserve">: </w:t>
      </w:r>
      <w:r w:rsidR="00057787">
        <w:t>Direito</w:t>
      </w:r>
    </w:p>
    <w:p w14:paraId="6F738F8B" w14:textId="3E961329" w:rsidR="00057787" w:rsidRPr="00774A47" w:rsidRDefault="00381EFB" w:rsidP="0005778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b/>
          <w:bCs/>
        </w:rPr>
      </w:pPr>
      <w:r w:rsidRPr="00774A47">
        <w:rPr>
          <w:b/>
          <w:bCs/>
        </w:rPr>
        <w:t>TÍTULO DO PROJETO</w:t>
      </w:r>
      <w:r>
        <w:rPr>
          <w:b/>
          <w:bCs/>
        </w:rPr>
        <w:t>/AÇÃO</w:t>
      </w:r>
      <w:r w:rsidRPr="00774A47">
        <w:rPr>
          <w:b/>
          <w:bCs/>
        </w:rPr>
        <w:t xml:space="preserve">: </w:t>
      </w:r>
      <w:r w:rsidR="00057787">
        <w:rPr>
          <w:rFonts w:ascii="Arial" w:hAnsi="Arial" w:cs="Arial"/>
          <w:bCs/>
          <w:sz w:val="18"/>
          <w:szCs w:val="18"/>
        </w:rPr>
        <w:t>Restruturação da Unidade de A</w:t>
      </w:r>
      <w:r w:rsidR="006A28E3">
        <w:rPr>
          <w:rFonts w:ascii="Arial" w:hAnsi="Arial" w:cs="Arial"/>
          <w:bCs/>
          <w:sz w:val="18"/>
          <w:szCs w:val="18"/>
        </w:rPr>
        <w:t>uditoria Interna (UIA) -  Indepe</w:t>
      </w:r>
      <w:r w:rsidR="00057787">
        <w:rPr>
          <w:rFonts w:ascii="Arial" w:hAnsi="Arial" w:cs="Arial"/>
          <w:bCs/>
          <w:sz w:val="18"/>
          <w:szCs w:val="18"/>
        </w:rPr>
        <w:t>n</w:t>
      </w:r>
      <w:r w:rsidR="006A28E3">
        <w:rPr>
          <w:rFonts w:ascii="Arial" w:hAnsi="Arial" w:cs="Arial"/>
          <w:bCs/>
          <w:sz w:val="18"/>
          <w:szCs w:val="18"/>
        </w:rPr>
        <w:t>dê</w:t>
      </w:r>
      <w:bookmarkStart w:id="0" w:name="_GoBack"/>
      <w:bookmarkEnd w:id="0"/>
      <w:r w:rsidR="006A28E3">
        <w:rPr>
          <w:rFonts w:ascii="Arial" w:hAnsi="Arial" w:cs="Arial"/>
          <w:bCs/>
          <w:sz w:val="18"/>
          <w:szCs w:val="18"/>
        </w:rPr>
        <w:t>n</w:t>
      </w:r>
      <w:r w:rsidR="00057787">
        <w:rPr>
          <w:rFonts w:ascii="Arial" w:hAnsi="Arial" w:cs="Arial"/>
          <w:bCs/>
          <w:sz w:val="18"/>
          <w:szCs w:val="18"/>
        </w:rPr>
        <w:t xml:space="preserve">cia </w:t>
      </w:r>
      <w:r w:rsidR="006A28E3">
        <w:rPr>
          <w:rFonts w:ascii="Arial" w:hAnsi="Arial" w:cs="Arial"/>
          <w:bCs/>
          <w:sz w:val="18"/>
          <w:szCs w:val="18"/>
        </w:rPr>
        <w:t>Hierárquica</w:t>
      </w:r>
      <w:r w:rsidR="00057787">
        <w:rPr>
          <w:rFonts w:ascii="Arial" w:hAnsi="Arial" w:cs="Arial"/>
          <w:bCs/>
          <w:sz w:val="18"/>
          <w:szCs w:val="18"/>
        </w:rPr>
        <w:t xml:space="preserve"> e Fortalecimento do Controle Estratégico na PMDF</w:t>
      </w:r>
    </w:p>
    <w:p w14:paraId="65910CF6" w14:textId="77777777" w:rsidR="00381EFB" w:rsidRPr="00774A47"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b/>
          <w:bCs/>
        </w:rPr>
      </w:pPr>
    </w:p>
    <w:p w14:paraId="08AB31EE" w14:textId="308A3E11" w:rsidR="00381EFB" w:rsidRPr="00774A47"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r w:rsidRPr="00774A47">
        <w:rPr>
          <w:b/>
          <w:bCs/>
        </w:rPr>
        <w:t>PERÍODO DE EXECUÇÃO</w:t>
      </w:r>
      <w:r w:rsidRPr="00774A47">
        <w:t xml:space="preserve">: </w:t>
      </w:r>
    </w:p>
    <w:p w14:paraId="2AA734E7" w14:textId="62EFA81D" w:rsidR="00381EFB" w:rsidRPr="00774A47"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r w:rsidRPr="00774A47">
        <w:rPr>
          <w:b/>
          <w:bCs/>
        </w:rPr>
        <w:t>Data Início</w:t>
      </w:r>
      <w:r w:rsidR="00057787" w:rsidRPr="00774A47">
        <w:rPr>
          <w:b/>
          <w:bCs/>
        </w:rPr>
        <w:t>:</w:t>
      </w:r>
      <w:r w:rsidR="00057787" w:rsidRPr="00774A47">
        <w:t xml:space="preserve"> </w:t>
      </w:r>
      <w:r w:rsidR="00057787">
        <w:rPr>
          <w:rFonts w:ascii="Arial" w:hAnsi="Arial" w:cs="Arial"/>
          <w:bCs/>
          <w:sz w:val="22"/>
          <w:szCs w:val="22"/>
        </w:rPr>
        <w:t>11/02</w:t>
      </w:r>
      <w:r w:rsidR="00057787">
        <w:t>/2026</w:t>
      </w:r>
      <w:r w:rsidRPr="00774A47">
        <w:t xml:space="preserve"> </w:t>
      </w:r>
      <w:r w:rsidRPr="00774A47">
        <w:rPr>
          <w:b/>
          <w:bCs/>
        </w:rPr>
        <w:t xml:space="preserve">                                                                       Data Término:</w:t>
      </w:r>
      <w:r w:rsidRPr="00774A47">
        <w:t xml:space="preserve"> </w:t>
      </w:r>
      <w:r w:rsidR="00057787">
        <w:rPr>
          <w:rFonts w:ascii="Arial" w:hAnsi="Arial" w:cs="Arial"/>
          <w:bCs/>
          <w:sz w:val="22"/>
          <w:szCs w:val="22"/>
        </w:rPr>
        <w:t>1</w:t>
      </w:r>
      <w:r w:rsidR="006A28E3">
        <w:rPr>
          <w:rFonts w:ascii="Arial" w:hAnsi="Arial" w:cs="Arial"/>
          <w:bCs/>
          <w:sz w:val="22"/>
          <w:szCs w:val="22"/>
        </w:rPr>
        <w:t>º</w:t>
      </w:r>
      <w:r w:rsidR="00057787">
        <w:rPr>
          <w:rFonts w:ascii="Arial" w:hAnsi="Arial" w:cs="Arial"/>
          <w:bCs/>
          <w:sz w:val="22"/>
          <w:szCs w:val="22"/>
        </w:rPr>
        <w:t>/07/2026</w:t>
      </w:r>
    </w:p>
    <w:p w14:paraId="6BA559A8" w14:textId="383BD0F6" w:rsidR="00381EFB" w:rsidRPr="00774A47"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r>
        <w:rPr>
          <w:b/>
          <w:bCs/>
        </w:rPr>
        <w:t>EQUIPE</w:t>
      </w:r>
      <w:r w:rsidRPr="00774A47">
        <w:t xml:space="preserve">: </w:t>
      </w:r>
    </w:p>
    <w:p w14:paraId="416D76C5" w14:textId="77777777" w:rsidR="00381EFB" w:rsidRPr="00774A47"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r w:rsidRPr="00774A47">
        <w:rPr>
          <w:b/>
          <w:bCs/>
        </w:rPr>
        <w:t>Nome completo</w:t>
      </w:r>
      <w:r w:rsidRPr="00774A47">
        <w:tab/>
        <w:t xml:space="preserve">                                                                                    </w:t>
      </w:r>
      <w:r w:rsidRPr="00774A47">
        <w:rPr>
          <w:b/>
          <w:bCs/>
        </w:rPr>
        <w:t>Curso</w:t>
      </w:r>
      <w:r>
        <w:rPr>
          <w:b/>
          <w:bCs/>
        </w:rPr>
        <w:t>/matrícula</w:t>
      </w:r>
      <w:r w:rsidRPr="00774A47">
        <w:t xml:space="preserve"> </w:t>
      </w:r>
    </w:p>
    <w:p w14:paraId="1F723D68" w14:textId="4384866C" w:rsidR="00381EFB" w:rsidRDefault="00057787"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r>
        <w:t xml:space="preserve">Jorge Alan de Souza </w:t>
      </w:r>
      <w:proofErr w:type="spellStart"/>
      <w:r>
        <w:t>Baloni</w:t>
      </w:r>
      <w:proofErr w:type="spellEnd"/>
      <w:r>
        <w:t xml:space="preserve">                                                                         Direito /2523180000039</w:t>
      </w:r>
    </w:p>
    <w:p w14:paraId="7CAA9073" w14:textId="77777777" w:rsidR="00381EFB"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p>
    <w:p w14:paraId="36748B88" w14:textId="77777777" w:rsidR="00381EFB"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p>
    <w:p w14:paraId="3019AEB5" w14:textId="77777777" w:rsidR="00381EFB" w:rsidRPr="00774A47"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r w:rsidRPr="00774A47">
        <w:tab/>
      </w:r>
      <w:r w:rsidRPr="00774A47">
        <w:tab/>
      </w:r>
      <w:r w:rsidRPr="00774A47">
        <w:tab/>
      </w:r>
      <w:r w:rsidRPr="00774A47">
        <w:tab/>
      </w:r>
      <w:r w:rsidRPr="00774A47">
        <w:tab/>
      </w:r>
      <w:r w:rsidRPr="00774A47">
        <w:tab/>
      </w:r>
    </w:p>
    <w:p w14:paraId="64502879" w14:textId="61E353D3" w:rsidR="00381EFB" w:rsidRPr="00774A47" w:rsidRDefault="001153F4"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r w:rsidRPr="00774A47">
        <w:rPr>
          <w:b/>
          <w:bCs/>
        </w:rPr>
        <w:t>PROFESSOR</w:t>
      </w:r>
      <w:r>
        <w:rPr>
          <w:b/>
          <w:bCs/>
        </w:rPr>
        <w:t xml:space="preserve"> (A)</w:t>
      </w:r>
      <w:r w:rsidR="00381EFB" w:rsidRPr="00774A47">
        <w:rPr>
          <w:b/>
          <w:bCs/>
        </w:rPr>
        <w:t xml:space="preserve"> </w:t>
      </w:r>
      <w:r>
        <w:rPr>
          <w:b/>
          <w:bCs/>
        </w:rPr>
        <w:t>ARTICULADOR (A) (orientador (a))</w:t>
      </w:r>
      <w:r w:rsidR="00381EFB" w:rsidRPr="00774A47">
        <w:t xml:space="preserve">: </w:t>
      </w:r>
      <w:r w:rsidR="00057787">
        <w:t>Victor Rabelo Brito</w:t>
      </w:r>
    </w:p>
    <w:p w14:paraId="722D982C" w14:textId="77777777" w:rsidR="00381EFB" w:rsidRPr="00774A47"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p>
    <w:p w14:paraId="5A33D79A" w14:textId="3C54DD1D" w:rsidR="00381EFB" w:rsidRPr="001153F4" w:rsidRDefault="001153F4"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b/>
          <w:bCs/>
        </w:rPr>
      </w:pPr>
      <w:r w:rsidRPr="001153F4">
        <w:rPr>
          <w:b/>
          <w:bCs/>
        </w:rPr>
        <w:t>INSTITUIÇÃO PARCEIRA:</w:t>
      </w:r>
      <w:r w:rsidR="00057787">
        <w:rPr>
          <w:b/>
          <w:bCs/>
        </w:rPr>
        <w:t xml:space="preserve"> Polícia Militar do Distrito Federal</w:t>
      </w:r>
    </w:p>
    <w:p w14:paraId="11E32676" w14:textId="77777777" w:rsidR="00381EFB"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p>
    <w:p w14:paraId="5247257A" w14:textId="5EE6A03F" w:rsidR="00381EFB" w:rsidRPr="001153F4" w:rsidRDefault="001153F4"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b/>
          <w:bCs/>
        </w:rPr>
      </w:pPr>
      <w:r w:rsidRPr="001153F4">
        <w:rPr>
          <w:b/>
          <w:bCs/>
        </w:rPr>
        <w:t>PÚBLICO-ALVO:</w:t>
      </w:r>
      <w:r w:rsidR="00057787">
        <w:rPr>
          <w:b/>
          <w:bCs/>
        </w:rPr>
        <w:t xml:space="preserve"> Departamento de Controle e Correição da PMDF - DCC</w:t>
      </w:r>
    </w:p>
    <w:p w14:paraId="0E75A465" w14:textId="77777777" w:rsidR="00381EFB"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p>
    <w:p w14:paraId="3066C685" w14:textId="378A8EAB" w:rsidR="00E023DE" w:rsidRPr="00E023DE" w:rsidRDefault="001153F4"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b/>
          <w:bCs/>
        </w:rPr>
      </w:pPr>
      <w:r w:rsidRPr="00774A47">
        <w:rPr>
          <w:b/>
          <w:bCs/>
        </w:rPr>
        <w:t>RESUMO</w:t>
      </w:r>
      <w:r w:rsidR="00E023DE">
        <w:rPr>
          <w:b/>
          <w:bCs/>
        </w:rPr>
        <w:t xml:space="preserve">: </w:t>
      </w:r>
    </w:p>
    <w:p w14:paraId="6BF5CBF2" w14:textId="029B726B" w:rsidR="00E023DE" w:rsidRP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Cs/>
        </w:rPr>
      </w:pPr>
      <w:r w:rsidRPr="00E023DE">
        <w:rPr>
          <w:bCs/>
        </w:rPr>
        <w:t>O estudo intitulado "Reestruturação da Unidade de Auditoria Interna (UAI): Independência Hierárquica e Fortalecimento do</w:t>
      </w:r>
      <w:r>
        <w:rPr>
          <w:bCs/>
        </w:rPr>
        <w:t xml:space="preserve"> Controle Estratégico na PMDF"</w:t>
      </w:r>
      <w:r w:rsidRPr="00E023DE">
        <w:rPr>
          <w:bCs/>
        </w:rPr>
        <w:t xml:space="preserve"> examina a posição atualmente ocupada pela Auditoria Interna da Polícia Militar do Distrito Federal (PMDF), vinculada ao Departamento de Controle e Correição (DCC), e defende sua transferência para a estrutura diretamente subordinada ao Comando-Geral da Corporação.</w:t>
      </w:r>
    </w:p>
    <w:p w14:paraId="7A29FBD1" w14:textId="77777777" w:rsidR="00E023DE" w:rsidRP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Cs/>
        </w:rPr>
      </w:pPr>
      <w:r w:rsidRPr="00E023DE">
        <w:rPr>
          <w:bCs/>
        </w:rPr>
        <w:lastRenderedPageBreak/>
        <w:t xml:space="preserve">A pesquisa parte do entendimento de que a auditoria interna, em sua concepção contemporânea, exerce funções essencialmente preventivas, consultivas e avaliativas, distinguindo-se da atividade </w:t>
      </w:r>
      <w:proofErr w:type="spellStart"/>
      <w:r w:rsidRPr="00E023DE">
        <w:rPr>
          <w:bCs/>
        </w:rPr>
        <w:t>correicional</w:t>
      </w:r>
      <w:proofErr w:type="spellEnd"/>
      <w:r w:rsidRPr="00E023DE">
        <w:rPr>
          <w:bCs/>
        </w:rPr>
        <w:t>, cuja finalidade está voltada à apuração de infrações disciplinares e à aplicação de medidas sancionatórias. Sob essa perspectiva, o autor sustenta que a permanência da Auditoria no âmbito da Corregedoria pode comprometer sua independência institucional, fortalecer a percepção de que sua atuação possui caráter predominantemente punitivo e reduzir sua capacidade de contribuir estrategicamente para o aperfeiçoamento da gestão e dos processos organizacionais da PMDF.</w:t>
      </w:r>
    </w:p>
    <w:p w14:paraId="3C324598" w14:textId="77777777" w:rsidR="00E023DE" w:rsidRP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Cs/>
        </w:rPr>
      </w:pPr>
      <w:r w:rsidRPr="00E023DE">
        <w:rPr>
          <w:bCs/>
        </w:rPr>
        <w:t>O problema central da investigação consiste em analisar se o atual posicionamento hierárquico da Auditoria afeta sua autonomia funcional e sua efetividade como instrumento de governança, controle interno e gestão de riscos. A hipótese desenvolvida ao longo do estudo é que a vinculação direta ao Comando-Geral favoreceria maior independência, ampliaria a capacidade de atuação estratégica da unidade, aprimoraria os fluxos de comunicação institucional e contribuiria para a prevenção mais eficiente de irregularidades, falhas administrativas e desperdícios de recursos públicos.</w:t>
      </w:r>
    </w:p>
    <w:p w14:paraId="1E2FC587" w14:textId="77777777" w:rsidR="00E023DE" w:rsidRP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Cs/>
        </w:rPr>
      </w:pPr>
      <w:r w:rsidRPr="00E023DE">
        <w:rPr>
          <w:bCs/>
        </w:rPr>
        <w:t>Do ponto de vista metodológico, trata-se de uma pesquisa aplicada, exploratória e descritiva, conduzida com abordagem predominantemente qualitativa. Para alcançar seus objetivos, o trabalho combina análise documental, diagnóstico organizacional, benchmarking institucional e aplicação de questionários junto aos integrantes da Auditoria Interna e à chefia do Departamento de Controle e Correição. Além disso, realiza uma análise comparativa entre a estrutura da PMDF e os modelos adotados por instituições como o Exército Brasileiro, a Marinha do Brasil, a Aeronáutica e a Polícia Civil do Distrito Federal.</w:t>
      </w:r>
    </w:p>
    <w:p w14:paraId="4CA89FA0" w14:textId="77777777" w:rsidR="00E023DE" w:rsidRP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Cs/>
        </w:rPr>
      </w:pPr>
      <w:r w:rsidRPr="00E023DE">
        <w:rPr>
          <w:bCs/>
        </w:rPr>
        <w:t xml:space="preserve">Os resultados obtidos indicam que as organizações analisadas adotam modelos nos quais as unidades de auditoria ou controle interno estão diretamente vinculadas às autoridades máximas de suas respectivas estruturas administrativas. Esse arranjo encontra respaldo nas recomendações do Tribunal de Contas da União (TCU), da Controladoria-Geral da União (CGU), do </w:t>
      </w:r>
      <w:proofErr w:type="spellStart"/>
      <w:r w:rsidRPr="00E023DE">
        <w:rPr>
          <w:bCs/>
        </w:rPr>
        <w:t>Institute</w:t>
      </w:r>
      <w:proofErr w:type="spellEnd"/>
      <w:r w:rsidRPr="00E023DE">
        <w:rPr>
          <w:bCs/>
        </w:rPr>
        <w:t xml:space="preserve"> </w:t>
      </w:r>
      <w:proofErr w:type="spellStart"/>
      <w:r w:rsidRPr="00E023DE">
        <w:rPr>
          <w:bCs/>
        </w:rPr>
        <w:t>of</w:t>
      </w:r>
      <w:proofErr w:type="spellEnd"/>
      <w:r w:rsidRPr="00E023DE">
        <w:rPr>
          <w:bCs/>
        </w:rPr>
        <w:t xml:space="preserve"> </w:t>
      </w:r>
      <w:proofErr w:type="spellStart"/>
      <w:r w:rsidRPr="00E023DE">
        <w:rPr>
          <w:bCs/>
        </w:rPr>
        <w:t>Internal</w:t>
      </w:r>
      <w:proofErr w:type="spellEnd"/>
      <w:r w:rsidRPr="00E023DE">
        <w:rPr>
          <w:bCs/>
        </w:rPr>
        <w:t xml:space="preserve"> </w:t>
      </w:r>
      <w:proofErr w:type="spellStart"/>
      <w:r w:rsidRPr="00E023DE">
        <w:rPr>
          <w:bCs/>
        </w:rPr>
        <w:t>Auditors</w:t>
      </w:r>
      <w:proofErr w:type="spellEnd"/>
      <w:r w:rsidRPr="00E023DE">
        <w:rPr>
          <w:bCs/>
        </w:rPr>
        <w:t xml:space="preserve"> (IIA) e de outros referenciais nacionais e internacionais voltados à governança pública. De acordo com esses modelos, a proximidade da auditoria com a alta administração tende a fortalecer sua autonomia, ampliar sua objetividade e aumentar a efetividade de suas recomendações, contribuindo também para níveis mais elevados de transparência e integridade institucional.</w:t>
      </w:r>
    </w:p>
    <w:p w14:paraId="3ECBC678" w14:textId="77777777" w:rsidR="00E023DE" w:rsidRP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bCs/>
        </w:rPr>
      </w:pPr>
      <w:r w:rsidRPr="00E023DE">
        <w:rPr>
          <w:bCs/>
        </w:rPr>
        <w:t xml:space="preserve">Ao final, o trabalho conclui que a desvinculação da Auditoria Interna da estrutura </w:t>
      </w:r>
      <w:proofErr w:type="spellStart"/>
      <w:r w:rsidRPr="00E023DE">
        <w:rPr>
          <w:bCs/>
        </w:rPr>
        <w:t>correicional</w:t>
      </w:r>
      <w:proofErr w:type="spellEnd"/>
      <w:r w:rsidRPr="00E023DE">
        <w:rPr>
          <w:bCs/>
        </w:rPr>
        <w:t xml:space="preserve"> e sua subordinação direta ao Comando-Geral representam uma medida juridicamente consistente, administrativamente adequada e alinhada às melhores práticas de governança pública. A proposta busca fortalecer a independência da atividade de auditoria, aperfeiçoar os mecanismos de controle </w:t>
      </w:r>
      <w:r w:rsidRPr="00E023DE">
        <w:rPr>
          <w:bCs/>
        </w:rPr>
        <w:lastRenderedPageBreak/>
        <w:t>interno, ampliar a transparência institucional e contribuir para uma gestão pública mais eficiente, íntegra, preventiva e orientada pela gestão de riscos.</w:t>
      </w:r>
    </w:p>
    <w:p w14:paraId="67945A15" w14:textId="77777777" w:rsidR="00381EFB" w:rsidRPr="00774A47"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r w:rsidRPr="00774A47">
        <w:rPr>
          <w:b/>
          <w:bCs/>
        </w:rPr>
        <w:t>RESULTADOS</w:t>
      </w:r>
      <w:r>
        <w:rPr>
          <w:b/>
          <w:bCs/>
        </w:rPr>
        <w:t xml:space="preserve"> ESPERADOS</w:t>
      </w:r>
    </w:p>
    <w:p w14:paraId="626D931E" w14:textId="77777777" w:rsid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pPr>
      <w:r>
        <w:t>A reestruturação da Unidade de Auditoria Interna da Polícia Militar do Distrito Federal, com sua vinculação direta ao Comando-Geral, tem potencial para produzir impactos relevantes na governança institucional, no sistema de controle interno, na gestão de riscos e na própria cultura organizacional da Corporação.</w:t>
      </w:r>
    </w:p>
    <w:p w14:paraId="617100A9" w14:textId="77777777" w:rsid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pPr>
      <w:r>
        <w:t xml:space="preserve">Entre os resultados mais significativos esperados está o fortalecimento da independência hierárquica e funcional da Auditoria Interna. Ao deixar de integrar a estrutura do Departamento de Controle e Correição, a unidade passa a atuar em um ambiente organizacional mais compatível com a natureza de suas atribuições. Essa mudança reduz possíveis conflitos decorrentes da proximidade entre atividades de auditoria e funções de caráter disciplinar ou </w:t>
      </w:r>
      <w:proofErr w:type="spellStart"/>
      <w:r>
        <w:t>correicional</w:t>
      </w:r>
      <w:proofErr w:type="spellEnd"/>
      <w:r>
        <w:t>, preservando a objetividade técnica dos trabalhos realizados e reforçando a confiança institucional em suas conclusões e recomendações.</w:t>
      </w:r>
    </w:p>
    <w:p w14:paraId="165A4EEC" w14:textId="77777777" w:rsid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pPr>
      <w:r>
        <w:t>Outro efeito esperado é o aprimoramento da governança da PMDF. Quando posicionada junto ao nível mais elevado da estrutura decisória, a Auditoria Interna ganha melhores condições para comunicar riscos, fragilidades e oportunidades de melhoria diretamente ao Comando-Geral. Isso tende a tornar o processo decisório mais qualificado, permitindo que informações estratégicas cheguem à alta administração de forma mais rápida, completa e livre de barreiras intermediárias. Nesse contexto, a auditoria amplia sua contribuição para além da fiscalização tradicional, assumindo papel mais ativo no aperfeiçoamento da gestão institucional.</w:t>
      </w:r>
    </w:p>
    <w:p w14:paraId="099F6802" w14:textId="77777777" w:rsid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pPr>
      <w:r>
        <w:t>Também se espera um avanço significativo na capacidade de identificação, monitoramento e tratamento de riscos. A proximidade com o centro decisório da Corporação favorece uma atuação mais integrada aos processos de governança e planejamento, permitindo que vulnerabilidades sejam detectadas antes de produzirem impactos relevantes. Com isso, o controle interno deixa de atuar predominantemente de forma reativa e passa a exercer função cada vez mais preventiva, alinhada às práticas contemporâneas de gestão pública baseada em riscos.</w:t>
      </w:r>
    </w:p>
    <w:p w14:paraId="317F32EB" w14:textId="77777777" w:rsid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pPr>
      <w:r>
        <w:t xml:space="preserve">A proposta igualmente contribui para o fortalecimento da transparência e da </w:t>
      </w:r>
      <w:proofErr w:type="spellStart"/>
      <w:r w:rsidRPr="006A28E3">
        <w:rPr>
          <w:i/>
        </w:rPr>
        <w:t>accountability</w:t>
      </w:r>
      <w:proofErr w:type="spellEnd"/>
      <w:r>
        <w:t xml:space="preserve"> institucional. Relatórios produzidos com maior autonomia e encaminhados diretamente à alta administração tendem a ampliar a confiabilidade das informações utilizadas na gestão e a fortalecer os mecanismos de prestação de contas perante os órgãos de controle e a sociedade. A existência de </w:t>
      </w:r>
      <w:r>
        <w:lastRenderedPageBreak/>
        <w:t>uma auditoria posicionada de forma independente dentro da estrutura organizacional transmite maior segurança quanto à qualidade das avaliações realizadas e à efetividade dos controles adotados.</w:t>
      </w:r>
    </w:p>
    <w:p w14:paraId="3057FE1C" w14:textId="77777777" w:rsid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pPr>
      <w:r>
        <w:t>No campo administrativo, os benefícios esperados alcançam áreas estratégicas da Corporação, como gestão orçamentária, contratos administrativos, logística, patrimônio, saúde e gestão de pessoal. A ampliação da capacidade preventiva da Auditoria Interna pode contribuir para a identificação antecipada de falhas, inconsistências e fragilidades nos controles, reduzindo desperdícios, evitando prejuízos ao erário e promovendo o uso mais eficiente dos recursos públicos disponíveis.</w:t>
      </w:r>
    </w:p>
    <w:p w14:paraId="64A05A66" w14:textId="77777777" w:rsid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pPr>
      <w:r>
        <w:t>A mudança proposta também tende a gerar reflexos positivos na imagem institucional da PMDF perante os órgãos de controle e fiscalização. O alinhamento da estrutura organizacional da Corporação às práticas adotadas por instituições como o Exército Brasileiro, a Marinha do Brasil, a Aeronáutica e a Polícia Civil do Distrito Federal demonstra compromisso com princípios de integridade, transparência e modernização administrativa. Além de fortalecer a credibilidade institucional, esse alinhamento aproxima a PMDF dos modelos de governança que vêm sendo recomendados pelos principais órgãos de controle do país.</w:t>
      </w:r>
    </w:p>
    <w:p w14:paraId="2F91FB69" w14:textId="77777777" w:rsidR="00E023DE"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pPr>
      <w:r>
        <w:t>Em uma perspectiva mais ampla, espera-se que a reestruturação contribua para a consolidação de uma cultura organizacional orientada pela prevenção, pela responsabilidade na gestão dos recursos públicos e pela melhoria contínua dos processos internos. Nesse cenário, a Auditoria Interna deixa de ser percebida apenas como uma instância de fiscalização para assumir posição estratégica no apoio à administração superior. Sua atuação passa a agregar valor à gestão, fornecendo informações qualificadas para a tomada de decisões e contribuindo para o fortalecimento da capacidade institucional da Polícia Militar do Distrito Federal.</w:t>
      </w:r>
    </w:p>
    <w:p w14:paraId="55553979" w14:textId="170A4FF2" w:rsidR="00381EFB" w:rsidRDefault="00E023DE" w:rsidP="00E023D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pPr>
      <w:r>
        <w:t>Em última análise, os resultados esperados transcendem a simples alteração do organograma da Corporação. O que se busca é o fortalecimento de um modelo de governança capaz de oferecer maior eficiência administrativa, ampliar a integridade institucional, aperfeiçoar os mecanismos de controle e assegurar que a Auditoria Interna exerça plenamente sua função de proteção e geração de valor público. Dessa forma, a PMDF estará mais preparada para enfrentar seus desafios organizacionais, administrar riscos de maneira mais eficiente e cumprir sua missão constitucional com elevados padrões de legalidade, transparência e responsabilidade.</w:t>
      </w:r>
    </w:p>
    <w:p w14:paraId="0E61F589" w14:textId="77777777" w:rsidR="00381EFB"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p>
    <w:p w14:paraId="5F15513A" w14:textId="15E57488" w:rsidR="00381EFB" w:rsidRPr="00E023DE"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r w:rsidRPr="00E023DE">
        <w:rPr>
          <w:rFonts w:ascii="Verdana" w:hAnsi="Verdana" w:cs="Tahoma"/>
          <w:b/>
          <w:color w:val="000000"/>
          <w:lang w:eastAsia="pt-BR"/>
        </w:rPr>
        <w:t>Quantidade de beneficiários</w:t>
      </w:r>
      <w:r w:rsidR="001153F4" w:rsidRPr="00E023DE">
        <w:rPr>
          <w:rFonts w:ascii="Verdana" w:hAnsi="Verdana" w:cs="Tahoma"/>
          <w:b/>
          <w:color w:val="000000"/>
          <w:lang w:eastAsia="pt-BR"/>
        </w:rPr>
        <w:t xml:space="preserve"> (estimativa)</w:t>
      </w:r>
      <w:r w:rsidR="00E023DE" w:rsidRPr="00E023DE">
        <w:rPr>
          <w:rFonts w:ascii="Verdana" w:hAnsi="Verdana" w:cs="Tahoma"/>
          <w:b/>
          <w:color w:val="000000"/>
          <w:lang w:eastAsia="pt-BR"/>
        </w:rPr>
        <w:t>:</w:t>
      </w:r>
      <w:r w:rsidR="00E023DE">
        <w:rPr>
          <w:rFonts w:ascii="Verdana" w:hAnsi="Verdana" w:cs="Tahoma"/>
          <w:color w:val="000000"/>
          <w:lang w:eastAsia="pt-BR"/>
        </w:rPr>
        <w:t xml:space="preserve"> </w:t>
      </w:r>
      <w:r w:rsidR="00E023DE" w:rsidRPr="00E023DE">
        <w:rPr>
          <w:color w:val="000000"/>
          <w:lang w:eastAsia="pt-BR"/>
        </w:rPr>
        <w:t>Toda Polícia Militar do Distrito Federal (10,5 mil policiais militares)</w:t>
      </w:r>
    </w:p>
    <w:p w14:paraId="1F4467E4" w14:textId="77777777" w:rsidR="00381EFB" w:rsidRPr="00774A47" w:rsidRDefault="00381EFB" w:rsidP="00381EFB">
      <w:pPr>
        <w:spacing w:line="360" w:lineRule="auto"/>
        <w:rPr>
          <w:b/>
          <w:bCs/>
        </w:rPr>
      </w:pPr>
      <w:r w:rsidRPr="00774A47">
        <w:rPr>
          <w:b/>
          <w:bCs/>
        </w:rPr>
        <w:lastRenderedPageBreak/>
        <w:t>Observações:</w:t>
      </w:r>
    </w:p>
    <w:p w14:paraId="1E5248B5" w14:textId="77777777" w:rsidR="00381EFB"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p>
    <w:p w14:paraId="55BC080B" w14:textId="77777777" w:rsidR="00381EFB"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p>
    <w:p w14:paraId="298D61FE" w14:textId="77777777" w:rsidR="00381EFB" w:rsidRDefault="00381EFB" w:rsidP="00381EF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pPr>
    </w:p>
    <w:p w14:paraId="68B9CE6C" w14:textId="77777777" w:rsidR="00381EFB" w:rsidRPr="00774A47" w:rsidRDefault="00381EFB" w:rsidP="00897537">
      <w:pPr>
        <w:spacing w:before="120" w:line="360" w:lineRule="auto"/>
        <w:rPr>
          <w:b/>
          <w:bCs/>
        </w:rPr>
      </w:pPr>
      <w:r w:rsidRPr="00774A47">
        <w:rPr>
          <w:b/>
          <w:bCs/>
        </w:rPr>
        <w:t>ANEXOS AO RELATÓRIO:</w:t>
      </w:r>
    </w:p>
    <w:p w14:paraId="3B3102F7" w14:textId="45EEF325" w:rsidR="00381EFB" w:rsidRDefault="00381EFB" w:rsidP="00381EFB">
      <w:pPr>
        <w:spacing w:line="360" w:lineRule="auto"/>
        <w:rPr>
          <w:i/>
        </w:rPr>
      </w:pPr>
      <w:r>
        <w:t>(</w:t>
      </w:r>
      <w:r w:rsidR="00B73E54">
        <w:t>E</w:t>
      </w:r>
      <w:r>
        <w:t xml:space="preserve">xemplo) </w:t>
      </w:r>
      <w:r w:rsidRPr="00774A47">
        <w:t xml:space="preserve">Material educativo: </w:t>
      </w:r>
      <w:r>
        <w:t>Folder educativo/</w:t>
      </w:r>
      <w:r w:rsidR="00527B2B">
        <w:t xml:space="preserve">Quadro de visita/ </w:t>
      </w:r>
      <w:proofErr w:type="spellStart"/>
      <w:r w:rsidRPr="00E05CF7">
        <w:rPr>
          <w:i/>
        </w:rPr>
        <w:t>Poster</w:t>
      </w:r>
      <w:proofErr w:type="spellEnd"/>
      <w:r w:rsidRPr="00E05CF7">
        <w:rPr>
          <w:i/>
        </w:rPr>
        <w:t>/Banner</w:t>
      </w:r>
      <w:r>
        <w:rPr>
          <w:i/>
        </w:rPr>
        <w:t>/vídeos/artigos/outros</w:t>
      </w:r>
      <w:r w:rsidR="00E86E92">
        <w:rPr>
          <w:i/>
        </w:rPr>
        <w:t xml:space="preserve">   </w:t>
      </w:r>
    </w:p>
    <w:p w14:paraId="624B8FA0" w14:textId="196FBDFD" w:rsidR="00381EFB" w:rsidRDefault="00381EFB" w:rsidP="00381EFB">
      <w:pPr>
        <w:spacing w:line="360" w:lineRule="auto"/>
        <w:rPr>
          <w:i/>
        </w:rPr>
      </w:pPr>
      <w:r>
        <w:rPr>
          <w:i/>
        </w:rPr>
        <w:t>Descrever</w:t>
      </w:r>
      <w:r w:rsidR="001153F4">
        <w:rPr>
          <w:i/>
        </w:rPr>
        <w:t xml:space="preserve"> </w:t>
      </w:r>
      <w:proofErr w:type="gramStart"/>
      <w:r w:rsidR="001153F4">
        <w:rPr>
          <w:i/>
        </w:rPr>
        <w:t>qual(</w:t>
      </w:r>
      <w:proofErr w:type="spellStart"/>
      <w:proofErr w:type="gramEnd"/>
      <w:r w:rsidR="001153F4">
        <w:rPr>
          <w:i/>
        </w:rPr>
        <w:t>is</w:t>
      </w:r>
      <w:proofErr w:type="spellEnd"/>
      <w:r w:rsidR="001153F4">
        <w:rPr>
          <w:i/>
        </w:rPr>
        <w:t>)</w:t>
      </w:r>
      <w:r>
        <w:rPr>
          <w:i/>
        </w:rPr>
        <w:t>:</w:t>
      </w:r>
      <w:r w:rsidR="00E023DE">
        <w:rPr>
          <w:i/>
        </w:rPr>
        <w:t xml:space="preserve"> Artigo Publicado em Revista</w:t>
      </w:r>
    </w:p>
    <w:p w14:paraId="07D1DB6C" w14:textId="370D7B7A" w:rsidR="00381EFB" w:rsidRDefault="00381EFB" w:rsidP="00381EFB">
      <w:pPr>
        <w:spacing w:line="360" w:lineRule="auto"/>
        <w:rPr>
          <w:i/>
        </w:rPr>
      </w:pPr>
    </w:p>
    <w:p w14:paraId="1B46BA75" w14:textId="77777777" w:rsidR="00897537" w:rsidRDefault="00897537" w:rsidP="00381EFB">
      <w:pPr>
        <w:spacing w:line="360" w:lineRule="auto"/>
        <w:rPr>
          <w:i/>
        </w:rPr>
      </w:pPr>
    </w:p>
    <w:p w14:paraId="37CE0BF6" w14:textId="77777777" w:rsidR="00381EFB" w:rsidRDefault="00381EFB" w:rsidP="00381EFB">
      <w:pPr>
        <w:spacing w:line="360" w:lineRule="auto"/>
        <w:rPr>
          <w:i/>
        </w:rPr>
      </w:pPr>
      <w:r>
        <w:rPr>
          <w:i/>
        </w:rPr>
        <w:t>__________________________________________</w:t>
      </w:r>
    </w:p>
    <w:p w14:paraId="76AD9DC7" w14:textId="77777777" w:rsidR="00381EFB" w:rsidRPr="00460596" w:rsidRDefault="00381EFB" w:rsidP="00381EFB">
      <w:pPr>
        <w:spacing w:line="360" w:lineRule="auto"/>
      </w:pPr>
      <w:r>
        <w:t xml:space="preserve">                </w:t>
      </w:r>
      <w:proofErr w:type="gramStart"/>
      <w:r w:rsidRPr="00460596">
        <w:t>Professor(</w:t>
      </w:r>
      <w:proofErr w:type="gramEnd"/>
      <w:r w:rsidRPr="00460596">
        <w:t xml:space="preserve">a) </w:t>
      </w:r>
      <w:r>
        <w:t>articulador</w:t>
      </w:r>
      <w:r w:rsidRPr="00460596">
        <w:t>(a)</w:t>
      </w:r>
    </w:p>
    <w:p w14:paraId="7D8ACB15" w14:textId="77777777" w:rsidR="00381EFB" w:rsidRDefault="00381EFB" w:rsidP="00381EFB">
      <w:pPr>
        <w:spacing w:line="360" w:lineRule="auto"/>
      </w:pPr>
      <w:r>
        <w:t xml:space="preserve">                              </w:t>
      </w:r>
    </w:p>
    <w:p w14:paraId="39951D31" w14:textId="77777777" w:rsidR="00381EFB" w:rsidRPr="00460596" w:rsidRDefault="00381EFB" w:rsidP="00381EFB">
      <w:pPr>
        <w:spacing w:line="360" w:lineRule="auto"/>
      </w:pPr>
    </w:p>
    <w:p w14:paraId="288DB493" w14:textId="77777777" w:rsidR="00381EFB" w:rsidRDefault="00381EFB" w:rsidP="00381EFB">
      <w:pPr>
        <w:spacing w:line="360" w:lineRule="auto"/>
        <w:rPr>
          <w:i/>
        </w:rPr>
      </w:pPr>
      <w:r>
        <w:rPr>
          <w:i/>
        </w:rPr>
        <w:t>__________________________________________</w:t>
      </w:r>
    </w:p>
    <w:p w14:paraId="5FFBAA7E" w14:textId="0A71FF35" w:rsidR="00381EFB" w:rsidRDefault="00381EFB" w:rsidP="002E3515">
      <w:pPr>
        <w:spacing w:line="360" w:lineRule="auto"/>
      </w:pPr>
      <w:r>
        <w:t xml:space="preserve">                </w:t>
      </w:r>
      <w:proofErr w:type="gramStart"/>
      <w:r>
        <w:t>Coordenador(</w:t>
      </w:r>
      <w:proofErr w:type="gramEnd"/>
      <w:r>
        <w:t xml:space="preserve">a) de </w:t>
      </w:r>
      <w:r w:rsidR="001E7776">
        <w:t>Curso</w:t>
      </w:r>
    </w:p>
    <w:p w14:paraId="52583D3D" w14:textId="77777777" w:rsidR="00C05FCD" w:rsidRDefault="00C05FCD" w:rsidP="002E3515">
      <w:pPr>
        <w:spacing w:line="360" w:lineRule="auto"/>
      </w:pPr>
    </w:p>
    <w:p w14:paraId="54C8A061" w14:textId="049AD9D8" w:rsidR="00381EFB" w:rsidRDefault="00381EFB" w:rsidP="003D3913">
      <w:pPr>
        <w:jc w:val="center"/>
        <w:rPr>
          <w:sz w:val="18"/>
          <w:szCs w:val="18"/>
        </w:rPr>
      </w:pPr>
    </w:p>
    <w:p w14:paraId="43A3F7F4" w14:textId="046C263C" w:rsidR="005231F4" w:rsidRDefault="005231F4" w:rsidP="003D3913">
      <w:pPr>
        <w:jc w:val="center"/>
        <w:rPr>
          <w:sz w:val="18"/>
          <w:szCs w:val="18"/>
        </w:rPr>
      </w:pPr>
    </w:p>
    <w:p w14:paraId="52EEEC5B" w14:textId="77777777" w:rsidR="005231F4" w:rsidRDefault="005231F4" w:rsidP="005231F4">
      <w:pPr>
        <w:spacing w:line="360" w:lineRule="auto"/>
        <w:rPr>
          <w:i/>
        </w:rPr>
      </w:pPr>
      <w:r>
        <w:rPr>
          <w:i/>
        </w:rPr>
        <w:t>__________________________________________</w:t>
      </w:r>
    </w:p>
    <w:p w14:paraId="76DBCECD" w14:textId="3F3D5112" w:rsidR="005231F4" w:rsidRPr="00460596" w:rsidRDefault="005231F4" w:rsidP="005231F4">
      <w:pPr>
        <w:spacing w:line="360" w:lineRule="auto"/>
      </w:pPr>
      <w:r>
        <w:t xml:space="preserve">                </w:t>
      </w:r>
      <w:proofErr w:type="gramStart"/>
      <w:r>
        <w:t>Coordenador(</w:t>
      </w:r>
      <w:proofErr w:type="gramEnd"/>
      <w:r>
        <w:t xml:space="preserve">a) de Extensão              </w:t>
      </w:r>
    </w:p>
    <w:p w14:paraId="44037010" w14:textId="02148A6F" w:rsidR="005231F4" w:rsidRDefault="005231F4" w:rsidP="005231F4">
      <w:pPr>
        <w:tabs>
          <w:tab w:val="right" w:pos="9614"/>
        </w:tabs>
        <w:spacing w:line="360" w:lineRule="auto"/>
      </w:pPr>
      <w:r>
        <w:tab/>
      </w:r>
    </w:p>
    <w:sectPr w:rsidR="005231F4" w:rsidSect="007B667F">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code="9"/>
      <w:pgMar w:top="1134" w:right="851"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D7737" w14:textId="77777777" w:rsidR="00C219BB" w:rsidRDefault="00C219BB">
      <w:r>
        <w:separator/>
      </w:r>
    </w:p>
  </w:endnote>
  <w:endnote w:type="continuationSeparator" w:id="0">
    <w:p w14:paraId="7DDCB289" w14:textId="77777777" w:rsidR="00C219BB" w:rsidRDefault="00C21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3287D" w14:textId="77777777" w:rsidR="00A2367D" w:rsidRDefault="00A2367D">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003047"/>
      <w:docPartObj>
        <w:docPartGallery w:val="Page Numbers (Bottom of Page)"/>
        <w:docPartUnique/>
      </w:docPartObj>
    </w:sdtPr>
    <w:sdtEndPr/>
    <w:sdtContent>
      <w:p w14:paraId="24C39AA9" w14:textId="6FBE6EEE" w:rsidR="000510ED" w:rsidRDefault="000510ED">
        <w:pPr>
          <w:pStyle w:val="Rodap"/>
          <w:jc w:val="right"/>
        </w:pPr>
        <w:r>
          <w:fldChar w:fldCharType="begin"/>
        </w:r>
        <w:r>
          <w:instrText>PAGE   \* MERGEFORMAT</w:instrText>
        </w:r>
        <w:r>
          <w:fldChar w:fldCharType="separate"/>
        </w:r>
        <w:r w:rsidR="006A28E3">
          <w:rPr>
            <w:noProof/>
          </w:rPr>
          <w:t>2</w:t>
        </w:r>
        <w:r>
          <w:fldChar w:fldCharType="end"/>
        </w:r>
        <w:r w:rsidR="001153F4">
          <w:t>/</w:t>
        </w:r>
        <w:r w:rsidR="005D6FA9">
          <w:t>2</w:t>
        </w:r>
      </w:p>
    </w:sdtContent>
  </w:sdt>
  <w:p w14:paraId="7F110C46" w14:textId="77777777" w:rsidR="000510ED" w:rsidRPr="006B7E1A" w:rsidRDefault="000510ED" w:rsidP="006B7E1A">
    <w:pPr>
      <w:rPr>
        <w:rFonts w:ascii="Comic Sans MS" w:hAnsi="Comic Sans MS"/>
        <w:sz w:val="16"/>
        <w:szCs w:val="16"/>
      </w:rPr>
    </w:pPr>
    <w:r w:rsidRPr="006B7E1A">
      <w:rPr>
        <w:rFonts w:ascii="Comic Sans MS" w:hAnsi="Comic Sans MS"/>
        <w:sz w:val="16"/>
        <w:szCs w:val="16"/>
      </w:rPr>
      <w:t xml:space="preserve">Centro Universitário </w:t>
    </w:r>
    <w:proofErr w:type="spellStart"/>
    <w:r w:rsidRPr="006B7E1A">
      <w:rPr>
        <w:rFonts w:ascii="Comic Sans MS" w:hAnsi="Comic Sans MS"/>
        <w:sz w:val="16"/>
        <w:szCs w:val="16"/>
      </w:rPr>
      <w:t>Processus</w:t>
    </w:r>
    <w:proofErr w:type="spellEnd"/>
    <w:r w:rsidRPr="006B7E1A">
      <w:rPr>
        <w:rFonts w:ascii="Comic Sans MS" w:hAnsi="Comic Sans MS"/>
        <w:sz w:val="16"/>
        <w:szCs w:val="16"/>
      </w:rPr>
      <w:t xml:space="preserve"> - UNIPROCESSUS</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A51E2" w14:textId="77777777" w:rsidR="00A2367D" w:rsidRDefault="00A2367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1CA58" w14:textId="77777777" w:rsidR="00C219BB" w:rsidRDefault="00C219BB">
      <w:r>
        <w:separator/>
      </w:r>
    </w:p>
  </w:footnote>
  <w:footnote w:type="continuationSeparator" w:id="0">
    <w:p w14:paraId="0462B1CB" w14:textId="77777777" w:rsidR="00C219BB" w:rsidRDefault="00C219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3558C" w14:textId="77777777" w:rsidR="00A2367D" w:rsidRDefault="00A2367D">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405B7" w14:textId="77777777" w:rsidR="000510ED" w:rsidRDefault="000510ED" w:rsidP="00C65990">
    <w:pPr>
      <w:tabs>
        <w:tab w:val="right" w:pos="8838"/>
      </w:tabs>
      <w:jc w:val="center"/>
      <w:rPr>
        <w:b/>
        <w:sz w:val="48"/>
        <w:szCs w:val="48"/>
      </w:rPr>
    </w:pPr>
    <w:r w:rsidRPr="00D37834">
      <w:rPr>
        <w:noProof/>
        <w:lang w:eastAsia="pt-BR"/>
      </w:rPr>
      <w:drawing>
        <wp:anchor distT="0" distB="0" distL="114300" distR="114300" simplePos="0" relativeHeight="251659264" behindDoc="0" locked="0" layoutInCell="1" allowOverlap="1" wp14:anchorId="7DF55457" wp14:editId="47B18438">
          <wp:simplePos x="0" y="0"/>
          <wp:positionH relativeFrom="page">
            <wp:posOffset>3267075</wp:posOffset>
          </wp:positionH>
          <wp:positionV relativeFrom="paragraph">
            <wp:posOffset>-165100</wp:posOffset>
          </wp:positionV>
          <wp:extent cx="1066800" cy="542925"/>
          <wp:effectExtent l="0" t="0" r="0" b="9525"/>
          <wp:wrapNone/>
          <wp:docPr id="7" name="Imagem 7" descr="Logotipo&#10;&#10;Descrição gerada automaticamente com confiança baix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descr="Logotipo&#10;&#10;Descrição gerada automaticamente com confiança baixa"/>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EBFE5E" w14:textId="77777777" w:rsidR="000510ED" w:rsidRDefault="000510ED" w:rsidP="00C65990">
    <w:pPr>
      <w:pBdr>
        <w:top w:val="nil"/>
        <w:left w:val="nil"/>
        <w:bottom w:val="nil"/>
        <w:right w:val="nil"/>
        <w:between w:val="nil"/>
      </w:pBdr>
      <w:tabs>
        <w:tab w:val="right" w:pos="8838"/>
      </w:tabs>
      <w:jc w:val="center"/>
      <w:rPr>
        <w:color w:val="000000"/>
        <w:sz w:val="36"/>
        <w:szCs w:val="36"/>
      </w:rPr>
    </w:pPr>
    <w:r>
      <w:rPr>
        <w:b/>
        <w:color w:val="000000"/>
        <w:sz w:val="36"/>
        <w:szCs w:val="36"/>
      </w:rPr>
      <w:t xml:space="preserve">Centro Universitário </w:t>
    </w:r>
    <w:proofErr w:type="spellStart"/>
    <w:r>
      <w:rPr>
        <w:b/>
        <w:color w:val="000000"/>
        <w:sz w:val="36"/>
        <w:szCs w:val="36"/>
      </w:rPr>
      <w:t>Processus</w:t>
    </w:r>
    <w:proofErr w:type="spellEnd"/>
  </w:p>
  <w:p w14:paraId="1C8A4187" w14:textId="77777777" w:rsidR="000510ED" w:rsidRDefault="000510ED" w:rsidP="00C65990">
    <w:pPr>
      <w:pBdr>
        <w:top w:val="nil"/>
        <w:left w:val="nil"/>
        <w:bottom w:val="nil"/>
        <w:right w:val="nil"/>
        <w:between w:val="nil"/>
      </w:pBdr>
      <w:tabs>
        <w:tab w:val="center" w:pos="-570"/>
      </w:tabs>
      <w:jc w:val="center"/>
    </w:pPr>
    <w:r>
      <w:t>PORTARIA Nº 282, DE 14 DE ABRIL DE 2022</w:t>
    </w:r>
  </w:p>
  <w:p w14:paraId="7F00A8BD" w14:textId="77777777" w:rsidR="000510ED" w:rsidRPr="00C65990" w:rsidRDefault="000510ED" w:rsidP="00C65990">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6598E" w14:textId="77777777" w:rsidR="00A2367D" w:rsidRDefault="00A2367D">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b w:val="0"/>
        <w:i w:val="0"/>
        <w:sz w:val="20"/>
        <w:u w:val="none"/>
      </w:rPr>
    </w:lvl>
  </w:abstractNum>
  <w:abstractNum w:abstractNumId="2" w15:restartNumberingAfterBreak="0">
    <w:nsid w:val="00000003"/>
    <w:multiLevelType w:val="singleLevel"/>
    <w:tmpl w:val="00000003"/>
    <w:name w:val="WW8Num10"/>
    <w:lvl w:ilvl="0">
      <w:start w:val="1"/>
      <w:numFmt w:val="bullet"/>
      <w:lvlText w:val=""/>
      <w:lvlJc w:val="left"/>
      <w:pPr>
        <w:tabs>
          <w:tab w:val="num" w:pos="1854"/>
        </w:tabs>
        <w:ind w:left="1854" w:hanging="360"/>
      </w:pPr>
      <w:rPr>
        <w:rFonts w:ascii="Wingdings" w:hAnsi="Wingdings"/>
      </w:rPr>
    </w:lvl>
  </w:abstractNum>
  <w:abstractNum w:abstractNumId="3" w15:restartNumberingAfterBreak="0">
    <w:nsid w:val="00C10C34"/>
    <w:multiLevelType w:val="multilevel"/>
    <w:tmpl w:val="A6D2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C815F9"/>
    <w:multiLevelType w:val="hybridMultilevel"/>
    <w:tmpl w:val="E9CA804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02790F83"/>
    <w:multiLevelType w:val="hybridMultilevel"/>
    <w:tmpl w:val="0CB0F9EC"/>
    <w:lvl w:ilvl="0" w:tplc="3D869FB2">
      <w:start w:val="1"/>
      <w:numFmt w:val="decimal"/>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6" w15:restartNumberingAfterBreak="0">
    <w:nsid w:val="02CB5D7B"/>
    <w:multiLevelType w:val="multilevel"/>
    <w:tmpl w:val="1EF6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500119"/>
    <w:multiLevelType w:val="multilevel"/>
    <w:tmpl w:val="B8BCA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A81A4B"/>
    <w:multiLevelType w:val="hybridMultilevel"/>
    <w:tmpl w:val="4476D25E"/>
    <w:lvl w:ilvl="0" w:tplc="E5661566">
      <w:start w:val="1"/>
      <w:numFmt w:val="decimal"/>
      <w:lvlText w:val="%1."/>
      <w:lvlJc w:val="left"/>
      <w:pPr>
        <w:tabs>
          <w:tab w:val="num" w:pos="720"/>
        </w:tabs>
        <w:ind w:left="720" w:hanging="360"/>
      </w:pPr>
    </w:lvl>
    <w:lvl w:ilvl="1" w:tplc="5BBE1C14" w:tentative="1">
      <w:start w:val="1"/>
      <w:numFmt w:val="decimal"/>
      <w:lvlText w:val="%2."/>
      <w:lvlJc w:val="left"/>
      <w:pPr>
        <w:tabs>
          <w:tab w:val="num" w:pos="1440"/>
        </w:tabs>
        <w:ind w:left="1440" w:hanging="360"/>
      </w:pPr>
    </w:lvl>
    <w:lvl w:ilvl="2" w:tplc="7AEAD9D0" w:tentative="1">
      <w:start w:val="1"/>
      <w:numFmt w:val="decimal"/>
      <w:lvlText w:val="%3."/>
      <w:lvlJc w:val="left"/>
      <w:pPr>
        <w:tabs>
          <w:tab w:val="num" w:pos="2160"/>
        </w:tabs>
        <w:ind w:left="2160" w:hanging="360"/>
      </w:pPr>
    </w:lvl>
    <w:lvl w:ilvl="3" w:tplc="7BE8E1EA" w:tentative="1">
      <w:start w:val="1"/>
      <w:numFmt w:val="decimal"/>
      <w:lvlText w:val="%4."/>
      <w:lvlJc w:val="left"/>
      <w:pPr>
        <w:tabs>
          <w:tab w:val="num" w:pos="2880"/>
        </w:tabs>
        <w:ind w:left="2880" w:hanging="360"/>
      </w:pPr>
    </w:lvl>
    <w:lvl w:ilvl="4" w:tplc="6B482B30" w:tentative="1">
      <w:start w:val="1"/>
      <w:numFmt w:val="decimal"/>
      <w:lvlText w:val="%5."/>
      <w:lvlJc w:val="left"/>
      <w:pPr>
        <w:tabs>
          <w:tab w:val="num" w:pos="3600"/>
        </w:tabs>
        <w:ind w:left="3600" w:hanging="360"/>
      </w:pPr>
    </w:lvl>
    <w:lvl w:ilvl="5" w:tplc="5608C3DC" w:tentative="1">
      <w:start w:val="1"/>
      <w:numFmt w:val="decimal"/>
      <w:lvlText w:val="%6."/>
      <w:lvlJc w:val="left"/>
      <w:pPr>
        <w:tabs>
          <w:tab w:val="num" w:pos="4320"/>
        </w:tabs>
        <w:ind w:left="4320" w:hanging="360"/>
      </w:pPr>
    </w:lvl>
    <w:lvl w:ilvl="6" w:tplc="585E8850" w:tentative="1">
      <w:start w:val="1"/>
      <w:numFmt w:val="decimal"/>
      <w:lvlText w:val="%7."/>
      <w:lvlJc w:val="left"/>
      <w:pPr>
        <w:tabs>
          <w:tab w:val="num" w:pos="5040"/>
        </w:tabs>
        <w:ind w:left="5040" w:hanging="360"/>
      </w:pPr>
    </w:lvl>
    <w:lvl w:ilvl="7" w:tplc="EAD8DF62" w:tentative="1">
      <w:start w:val="1"/>
      <w:numFmt w:val="decimal"/>
      <w:lvlText w:val="%8."/>
      <w:lvlJc w:val="left"/>
      <w:pPr>
        <w:tabs>
          <w:tab w:val="num" w:pos="5760"/>
        </w:tabs>
        <w:ind w:left="5760" w:hanging="360"/>
      </w:pPr>
    </w:lvl>
    <w:lvl w:ilvl="8" w:tplc="42BCADD2" w:tentative="1">
      <w:start w:val="1"/>
      <w:numFmt w:val="decimal"/>
      <w:lvlText w:val="%9."/>
      <w:lvlJc w:val="left"/>
      <w:pPr>
        <w:tabs>
          <w:tab w:val="num" w:pos="6480"/>
        </w:tabs>
        <w:ind w:left="6480" w:hanging="360"/>
      </w:pPr>
    </w:lvl>
  </w:abstractNum>
  <w:abstractNum w:abstractNumId="9" w15:restartNumberingAfterBreak="0">
    <w:nsid w:val="0AC14411"/>
    <w:multiLevelType w:val="hybridMultilevel"/>
    <w:tmpl w:val="EAD0D72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0" w15:restartNumberingAfterBreak="0">
    <w:nsid w:val="13B422CA"/>
    <w:multiLevelType w:val="multilevel"/>
    <w:tmpl w:val="A5A4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E20C72"/>
    <w:multiLevelType w:val="hybridMultilevel"/>
    <w:tmpl w:val="51941138"/>
    <w:lvl w:ilvl="0" w:tplc="3992E0F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F1107EE"/>
    <w:multiLevelType w:val="hybridMultilevel"/>
    <w:tmpl w:val="9F1A112A"/>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3" w15:restartNumberingAfterBreak="0">
    <w:nsid w:val="255F5597"/>
    <w:multiLevelType w:val="hybridMultilevel"/>
    <w:tmpl w:val="DF2A0E5A"/>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C224660"/>
    <w:multiLevelType w:val="hybridMultilevel"/>
    <w:tmpl w:val="C1DEFEEC"/>
    <w:lvl w:ilvl="0" w:tplc="1C86C136">
      <w:start w:val="1"/>
      <w:numFmt w:val="lowerLetter"/>
      <w:lvlText w:val="%1)"/>
      <w:lvlJc w:val="left"/>
      <w:pPr>
        <w:ind w:left="-207" w:hanging="360"/>
      </w:pPr>
      <w:rPr>
        <w:rFonts w:hint="default"/>
        <w:b/>
        <w:u w:val="single"/>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5" w15:restartNumberingAfterBreak="0">
    <w:nsid w:val="2FBC7CD4"/>
    <w:multiLevelType w:val="hybridMultilevel"/>
    <w:tmpl w:val="4B3A6C38"/>
    <w:lvl w:ilvl="0" w:tplc="00923526">
      <w:start w:val="8"/>
      <w:numFmt w:val="decimal"/>
      <w:lvlText w:val="%1."/>
      <w:lvlJc w:val="left"/>
      <w:pPr>
        <w:ind w:left="361" w:hanging="245"/>
      </w:pPr>
      <w:rPr>
        <w:rFonts w:ascii="Arial" w:eastAsia="Arial" w:hAnsi="Arial" w:cs="Arial" w:hint="default"/>
        <w:b/>
        <w:bCs/>
        <w:spacing w:val="-1"/>
        <w:w w:val="100"/>
        <w:sz w:val="22"/>
        <w:szCs w:val="22"/>
        <w:lang w:val="pt-PT" w:eastAsia="pt-PT" w:bidi="pt-PT"/>
      </w:rPr>
    </w:lvl>
    <w:lvl w:ilvl="1" w:tplc="7550083E">
      <w:numFmt w:val="bullet"/>
      <w:lvlText w:val="-"/>
      <w:lvlJc w:val="left"/>
      <w:pPr>
        <w:ind w:left="837" w:hanging="361"/>
      </w:pPr>
      <w:rPr>
        <w:rFonts w:ascii="Arial" w:eastAsia="Arial" w:hAnsi="Arial" w:cs="Arial" w:hint="default"/>
        <w:spacing w:val="-2"/>
        <w:w w:val="100"/>
        <w:sz w:val="22"/>
        <w:szCs w:val="22"/>
        <w:lang w:val="pt-PT" w:eastAsia="pt-PT" w:bidi="pt-PT"/>
      </w:rPr>
    </w:lvl>
    <w:lvl w:ilvl="2" w:tplc="AF12FA0C">
      <w:numFmt w:val="bullet"/>
      <w:lvlText w:val="•"/>
      <w:lvlJc w:val="left"/>
      <w:pPr>
        <w:ind w:left="1860" w:hanging="361"/>
      </w:pPr>
      <w:rPr>
        <w:rFonts w:hint="default"/>
        <w:lang w:val="pt-PT" w:eastAsia="pt-PT" w:bidi="pt-PT"/>
      </w:rPr>
    </w:lvl>
    <w:lvl w:ilvl="3" w:tplc="4530CCC0">
      <w:numFmt w:val="bullet"/>
      <w:lvlText w:val="•"/>
      <w:lvlJc w:val="left"/>
      <w:pPr>
        <w:ind w:left="2880" w:hanging="361"/>
      </w:pPr>
      <w:rPr>
        <w:rFonts w:hint="default"/>
        <w:lang w:val="pt-PT" w:eastAsia="pt-PT" w:bidi="pt-PT"/>
      </w:rPr>
    </w:lvl>
    <w:lvl w:ilvl="4" w:tplc="6AE2BBE8">
      <w:numFmt w:val="bullet"/>
      <w:lvlText w:val="•"/>
      <w:lvlJc w:val="left"/>
      <w:pPr>
        <w:ind w:left="3900" w:hanging="361"/>
      </w:pPr>
      <w:rPr>
        <w:rFonts w:hint="default"/>
        <w:lang w:val="pt-PT" w:eastAsia="pt-PT" w:bidi="pt-PT"/>
      </w:rPr>
    </w:lvl>
    <w:lvl w:ilvl="5" w:tplc="23CCB0B8">
      <w:numFmt w:val="bullet"/>
      <w:lvlText w:val="•"/>
      <w:lvlJc w:val="left"/>
      <w:pPr>
        <w:ind w:left="4920" w:hanging="361"/>
      </w:pPr>
      <w:rPr>
        <w:rFonts w:hint="default"/>
        <w:lang w:val="pt-PT" w:eastAsia="pt-PT" w:bidi="pt-PT"/>
      </w:rPr>
    </w:lvl>
    <w:lvl w:ilvl="6" w:tplc="FAB214C4">
      <w:numFmt w:val="bullet"/>
      <w:lvlText w:val="•"/>
      <w:lvlJc w:val="left"/>
      <w:pPr>
        <w:ind w:left="5940" w:hanging="361"/>
      </w:pPr>
      <w:rPr>
        <w:rFonts w:hint="default"/>
        <w:lang w:val="pt-PT" w:eastAsia="pt-PT" w:bidi="pt-PT"/>
      </w:rPr>
    </w:lvl>
    <w:lvl w:ilvl="7" w:tplc="1AA46AB2">
      <w:numFmt w:val="bullet"/>
      <w:lvlText w:val="•"/>
      <w:lvlJc w:val="left"/>
      <w:pPr>
        <w:ind w:left="6960" w:hanging="361"/>
      </w:pPr>
      <w:rPr>
        <w:rFonts w:hint="default"/>
        <w:lang w:val="pt-PT" w:eastAsia="pt-PT" w:bidi="pt-PT"/>
      </w:rPr>
    </w:lvl>
    <w:lvl w:ilvl="8" w:tplc="B5CCF2B4">
      <w:numFmt w:val="bullet"/>
      <w:lvlText w:val="•"/>
      <w:lvlJc w:val="left"/>
      <w:pPr>
        <w:ind w:left="7980" w:hanging="361"/>
      </w:pPr>
      <w:rPr>
        <w:rFonts w:hint="default"/>
        <w:lang w:val="pt-PT" w:eastAsia="pt-PT" w:bidi="pt-PT"/>
      </w:rPr>
    </w:lvl>
  </w:abstractNum>
  <w:abstractNum w:abstractNumId="16" w15:restartNumberingAfterBreak="0">
    <w:nsid w:val="33A637AF"/>
    <w:multiLevelType w:val="hybridMultilevel"/>
    <w:tmpl w:val="CC14C986"/>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15:restartNumberingAfterBreak="0">
    <w:nsid w:val="34D51CB6"/>
    <w:multiLevelType w:val="hybridMultilevel"/>
    <w:tmpl w:val="13E818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7475CEE"/>
    <w:multiLevelType w:val="multilevel"/>
    <w:tmpl w:val="A4E43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C362CA"/>
    <w:multiLevelType w:val="hybridMultilevel"/>
    <w:tmpl w:val="65C8310C"/>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0" w15:restartNumberingAfterBreak="0">
    <w:nsid w:val="394D6B4E"/>
    <w:multiLevelType w:val="hybridMultilevel"/>
    <w:tmpl w:val="5B38D4C6"/>
    <w:lvl w:ilvl="0" w:tplc="71A2B0C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F3E76D8"/>
    <w:multiLevelType w:val="hybridMultilevel"/>
    <w:tmpl w:val="2B5E26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220001C"/>
    <w:multiLevelType w:val="hybridMultilevel"/>
    <w:tmpl w:val="2ABE2F32"/>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4DD257F"/>
    <w:multiLevelType w:val="hybridMultilevel"/>
    <w:tmpl w:val="963C2654"/>
    <w:lvl w:ilvl="0" w:tplc="B3FA0EF8">
      <w:start w:val="7"/>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4" w15:restartNumberingAfterBreak="0">
    <w:nsid w:val="4AA27EF5"/>
    <w:multiLevelType w:val="multilevel"/>
    <w:tmpl w:val="BD8C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287467"/>
    <w:multiLevelType w:val="hybridMultilevel"/>
    <w:tmpl w:val="E2848FDA"/>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48F3E9C"/>
    <w:multiLevelType w:val="hybridMultilevel"/>
    <w:tmpl w:val="67825A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9277F3A"/>
    <w:multiLevelType w:val="multilevel"/>
    <w:tmpl w:val="7340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87367A"/>
    <w:multiLevelType w:val="multilevel"/>
    <w:tmpl w:val="2810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0B7D90"/>
    <w:multiLevelType w:val="hybridMultilevel"/>
    <w:tmpl w:val="8772C8E8"/>
    <w:lvl w:ilvl="0" w:tplc="F904990E">
      <w:start w:val="1"/>
      <w:numFmt w:val="lowerLetter"/>
      <w:lvlText w:val="%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0" w15:restartNumberingAfterBreak="0">
    <w:nsid w:val="621E565E"/>
    <w:multiLevelType w:val="hybridMultilevel"/>
    <w:tmpl w:val="177446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66192A0E"/>
    <w:multiLevelType w:val="hybridMultilevel"/>
    <w:tmpl w:val="838E7C1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C0C5E99"/>
    <w:multiLevelType w:val="hybridMultilevel"/>
    <w:tmpl w:val="B8ECAD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F0C00A7"/>
    <w:multiLevelType w:val="multilevel"/>
    <w:tmpl w:val="60564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27402E"/>
    <w:multiLevelType w:val="hybridMultilevel"/>
    <w:tmpl w:val="EB469C0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2451CBA"/>
    <w:multiLevelType w:val="hybridMultilevel"/>
    <w:tmpl w:val="86C004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45C40BF"/>
    <w:multiLevelType w:val="multilevel"/>
    <w:tmpl w:val="36CEE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253746"/>
    <w:multiLevelType w:val="multilevel"/>
    <w:tmpl w:val="508C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2D1B3E"/>
    <w:multiLevelType w:val="hybridMultilevel"/>
    <w:tmpl w:val="7BE232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F5A6833"/>
    <w:multiLevelType w:val="hybridMultilevel"/>
    <w:tmpl w:val="5406F7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6"/>
  </w:num>
  <w:num w:numId="5">
    <w:abstractNumId w:val="7"/>
  </w:num>
  <w:num w:numId="6">
    <w:abstractNumId w:val="10"/>
  </w:num>
  <w:num w:numId="7">
    <w:abstractNumId w:val="37"/>
  </w:num>
  <w:num w:numId="8">
    <w:abstractNumId w:val="27"/>
  </w:num>
  <w:num w:numId="9">
    <w:abstractNumId w:val="24"/>
  </w:num>
  <w:num w:numId="10">
    <w:abstractNumId w:val="33"/>
  </w:num>
  <w:num w:numId="11">
    <w:abstractNumId w:val="28"/>
  </w:num>
  <w:num w:numId="12">
    <w:abstractNumId w:val="3"/>
  </w:num>
  <w:num w:numId="13">
    <w:abstractNumId w:val="6"/>
  </w:num>
  <w:num w:numId="14">
    <w:abstractNumId w:val="16"/>
  </w:num>
  <w:num w:numId="15">
    <w:abstractNumId w:val="25"/>
  </w:num>
  <w:num w:numId="16">
    <w:abstractNumId w:val="8"/>
  </w:num>
  <w:num w:numId="17">
    <w:abstractNumId w:val="39"/>
  </w:num>
  <w:num w:numId="18">
    <w:abstractNumId w:val="4"/>
  </w:num>
  <w:num w:numId="19">
    <w:abstractNumId w:val="12"/>
  </w:num>
  <w:num w:numId="20">
    <w:abstractNumId w:val="9"/>
  </w:num>
  <w:num w:numId="21">
    <w:abstractNumId w:val="30"/>
  </w:num>
  <w:num w:numId="22">
    <w:abstractNumId w:val="13"/>
  </w:num>
  <w:num w:numId="23">
    <w:abstractNumId w:val="17"/>
  </w:num>
  <w:num w:numId="24">
    <w:abstractNumId w:val="29"/>
  </w:num>
  <w:num w:numId="25">
    <w:abstractNumId w:val="38"/>
  </w:num>
  <w:num w:numId="26">
    <w:abstractNumId w:val="21"/>
  </w:num>
  <w:num w:numId="27">
    <w:abstractNumId w:val="34"/>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5"/>
  </w:num>
  <w:num w:numId="31">
    <w:abstractNumId w:val="11"/>
  </w:num>
  <w:num w:numId="32">
    <w:abstractNumId w:val="14"/>
  </w:num>
  <w:num w:numId="33">
    <w:abstractNumId w:val="22"/>
  </w:num>
  <w:num w:numId="34">
    <w:abstractNumId w:val="31"/>
  </w:num>
  <w:num w:numId="35">
    <w:abstractNumId w:val="32"/>
  </w:num>
  <w:num w:numId="36">
    <w:abstractNumId w:val="26"/>
  </w:num>
  <w:num w:numId="37">
    <w:abstractNumId w:val="23"/>
  </w:num>
  <w:num w:numId="38">
    <w:abstractNumId w:val="15"/>
  </w:num>
  <w:num w:numId="39">
    <w:abstractNumId w:val="35"/>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53C"/>
    <w:rsid w:val="0000116A"/>
    <w:rsid w:val="000011DF"/>
    <w:rsid w:val="000053DE"/>
    <w:rsid w:val="00005B4D"/>
    <w:rsid w:val="000219D6"/>
    <w:rsid w:val="00023F58"/>
    <w:rsid w:val="000304F8"/>
    <w:rsid w:val="00031047"/>
    <w:rsid w:val="00032BEE"/>
    <w:rsid w:val="00034836"/>
    <w:rsid w:val="00036465"/>
    <w:rsid w:val="0005066B"/>
    <w:rsid w:val="000510ED"/>
    <w:rsid w:val="000544D2"/>
    <w:rsid w:val="00057787"/>
    <w:rsid w:val="00057BC8"/>
    <w:rsid w:val="00065016"/>
    <w:rsid w:val="00096387"/>
    <w:rsid w:val="000A02A0"/>
    <w:rsid w:val="000A22EF"/>
    <w:rsid w:val="000A3DBA"/>
    <w:rsid w:val="000A6A8D"/>
    <w:rsid w:val="000A748D"/>
    <w:rsid w:val="000C6551"/>
    <w:rsid w:val="000D36D9"/>
    <w:rsid w:val="000D4AB4"/>
    <w:rsid w:val="000D5C6C"/>
    <w:rsid w:val="000D65F1"/>
    <w:rsid w:val="000D69EF"/>
    <w:rsid w:val="000E0532"/>
    <w:rsid w:val="000E5120"/>
    <w:rsid w:val="000E7171"/>
    <w:rsid w:val="000E75AC"/>
    <w:rsid w:val="000F6F47"/>
    <w:rsid w:val="00115250"/>
    <w:rsid w:val="001153F4"/>
    <w:rsid w:val="00120483"/>
    <w:rsid w:val="00120F10"/>
    <w:rsid w:val="00122367"/>
    <w:rsid w:val="001254BB"/>
    <w:rsid w:val="001276C6"/>
    <w:rsid w:val="00132495"/>
    <w:rsid w:val="0014013B"/>
    <w:rsid w:val="0014042B"/>
    <w:rsid w:val="00141A72"/>
    <w:rsid w:val="001440F7"/>
    <w:rsid w:val="0015673C"/>
    <w:rsid w:val="001608EC"/>
    <w:rsid w:val="00163CC7"/>
    <w:rsid w:val="001720FC"/>
    <w:rsid w:val="00184A4C"/>
    <w:rsid w:val="00191FEE"/>
    <w:rsid w:val="001973AE"/>
    <w:rsid w:val="001A7838"/>
    <w:rsid w:val="001B1AF0"/>
    <w:rsid w:val="001B2EE0"/>
    <w:rsid w:val="001B3A56"/>
    <w:rsid w:val="001B668F"/>
    <w:rsid w:val="001C08B0"/>
    <w:rsid w:val="001D5EA2"/>
    <w:rsid w:val="001D648F"/>
    <w:rsid w:val="001D707A"/>
    <w:rsid w:val="001E1B84"/>
    <w:rsid w:val="001E64BB"/>
    <w:rsid w:val="001E6E02"/>
    <w:rsid w:val="001E7776"/>
    <w:rsid w:val="001E7F81"/>
    <w:rsid w:val="00202315"/>
    <w:rsid w:val="00210CAC"/>
    <w:rsid w:val="00221265"/>
    <w:rsid w:val="00226D8D"/>
    <w:rsid w:val="00236F8A"/>
    <w:rsid w:val="00247FDD"/>
    <w:rsid w:val="00251599"/>
    <w:rsid w:val="00254F11"/>
    <w:rsid w:val="00255D7A"/>
    <w:rsid w:val="00277B6D"/>
    <w:rsid w:val="00282C9E"/>
    <w:rsid w:val="002845F3"/>
    <w:rsid w:val="002856AF"/>
    <w:rsid w:val="00286DBA"/>
    <w:rsid w:val="00291677"/>
    <w:rsid w:val="002930F0"/>
    <w:rsid w:val="00294ED0"/>
    <w:rsid w:val="00295139"/>
    <w:rsid w:val="00295DB8"/>
    <w:rsid w:val="00297240"/>
    <w:rsid w:val="002A0028"/>
    <w:rsid w:val="002A3DEB"/>
    <w:rsid w:val="002A620D"/>
    <w:rsid w:val="002B1105"/>
    <w:rsid w:val="002B4BD7"/>
    <w:rsid w:val="002B5A1E"/>
    <w:rsid w:val="002B6AEA"/>
    <w:rsid w:val="002C3E9C"/>
    <w:rsid w:val="002D5084"/>
    <w:rsid w:val="002D5556"/>
    <w:rsid w:val="002D71B7"/>
    <w:rsid w:val="002D76C7"/>
    <w:rsid w:val="002D7BAE"/>
    <w:rsid w:val="002D7E02"/>
    <w:rsid w:val="002E1490"/>
    <w:rsid w:val="002E328F"/>
    <w:rsid w:val="002E3515"/>
    <w:rsid w:val="002F101B"/>
    <w:rsid w:val="002F1041"/>
    <w:rsid w:val="002F5454"/>
    <w:rsid w:val="00300D4A"/>
    <w:rsid w:val="00305748"/>
    <w:rsid w:val="00307FAC"/>
    <w:rsid w:val="00326214"/>
    <w:rsid w:val="003310B5"/>
    <w:rsid w:val="00331676"/>
    <w:rsid w:val="00336504"/>
    <w:rsid w:val="00342C1F"/>
    <w:rsid w:val="003449D3"/>
    <w:rsid w:val="00356EC1"/>
    <w:rsid w:val="003753DD"/>
    <w:rsid w:val="00381EFB"/>
    <w:rsid w:val="0039165F"/>
    <w:rsid w:val="00396303"/>
    <w:rsid w:val="003A251F"/>
    <w:rsid w:val="003B3C4C"/>
    <w:rsid w:val="003C7E8A"/>
    <w:rsid w:val="003D3913"/>
    <w:rsid w:val="003D4692"/>
    <w:rsid w:val="003D4FC5"/>
    <w:rsid w:val="003D6D9F"/>
    <w:rsid w:val="003D70A2"/>
    <w:rsid w:val="003E0653"/>
    <w:rsid w:val="003E560B"/>
    <w:rsid w:val="003E6D14"/>
    <w:rsid w:val="003F3020"/>
    <w:rsid w:val="00401E4B"/>
    <w:rsid w:val="004227C5"/>
    <w:rsid w:val="004260CB"/>
    <w:rsid w:val="00431BBE"/>
    <w:rsid w:val="004337A8"/>
    <w:rsid w:val="00433EFC"/>
    <w:rsid w:val="00441AE9"/>
    <w:rsid w:val="00441EE6"/>
    <w:rsid w:val="00441F29"/>
    <w:rsid w:val="0045099C"/>
    <w:rsid w:val="00450B14"/>
    <w:rsid w:val="004530E4"/>
    <w:rsid w:val="00454BBE"/>
    <w:rsid w:val="00465728"/>
    <w:rsid w:val="00467897"/>
    <w:rsid w:val="00474EF5"/>
    <w:rsid w:val="00491876"/>
    <w:rsid w:val="00495450"/>
    <w:rsid w:val="004A0989"/>
    <w:rsid w:val="004A5D06"/>
    <w:rsid w:val="004D04D3"/>
    <w:rsid w:val="004D1705"/>
    <w:rsid w:val="004D4352"/>
    <w:rsid w:val="004D6F56"/>
    <w:rsid w:val="004E05F0"/>
    <w:rsid w:val="004E16C1"/>
    <w:rsid w:val="004F4445"/>
    <w:rsid w:val="004F7BD3"/>
    <w:rsid w:val="0051405D"/>
    <w:rsid w:val="00514ED4"/>
    <w:rsid w:val="005231F4"/>
    <w:rsid w:val="0052476A"/>
    <w:rsid w:val="00526EED"/>
    <w:rsid w:val="00527B2B"/>
    <w:rsid w:val="005360F2"/>
    <w:rsid w:val="005365ED"/>
    <w:rsid w:val="0054282B"/>
    <w:rsid w:val="00546461"/>
    <w:rsid w:val="005518B0"/>
    <w:rsid w:val="005562CB"/>
    <w:rsid w:val="00556A9E"/>
    <w:rsid w:val="00563C4F"/>
    <w:rsid w:val="005740A1"/>
    <w:rsid w:val="00576DCF"/>
    <w:rsid w:val="0058503A"/>
    <w:rsid w:val="005855EA"/>
    <w:rsid w:val="0058564D"/>
    <w:rsid w:val="005870FF"/>
    <w:rsid w:val="00593128"/>
    <w:rsid w:val="005A28A1"/>
    <w:rsid w:val="005B3EB5"/>
    <w:rsid w:val="005B741F"/>
    <w:rsid w:val="005C1828"/>
    <w:rsid w:val="005C3FF5"/>
    <w:rsid w:val="005D2F1F"/>
    <w:rsid w:val="005D353C"/>
    <w:rsid w:val="005D6FA9"/>
    <w:rsid w:val="005E4A28"/>
    <w:rsid w:val="005F02A0"/>
    <w:rsid w:val="005F5375"/>
    <w:rsid w:val="00603395"/>
    <w:rsid w:val="006067BA"/>
    <w:rsid w:val="00607EA5"/>
    <w:rsid w:val="0061324C"/>
    <w:rsid w:val="00614DFE"/>
    <w:rsid w:val="006161CE"/>
    <w:rsid w:val="00634E0D"/>
    <w:rsid w:val="0064731F"/>
    <w:rsid w:val="006476AF"/>
    <w:rsid w:val="00647B52"/>
    <w:rsid w:val="006550F5"/>
    <w:rsid w:val="00655C71"/>
    <w:rsid w:val="006564A0"/>
    <w:rsid w:val="0065721E"/>
    <w:rsid w:val="00663EA8"/>
    <w:rsid w:val="00667DF2"/>
    <w:rsid w:val="00674857"/>
    <w:rsid w:val="00687852"/>
    <w:rsid w:val="006917CC"/>
    <w:rsid w:val="00695909"/>
    <w:rsid w:val="006974FA"/>
    <w:rsid w:val="006A28E3"/>
    <w:rsid w:val="006A4CF7"/>
    <w:rsid w:val="006B09D2"/>
    <w:rsid w:val="006B7E1A"/>
    <w:rsid w:val="006C2921"/>
    <w:rsid w:val="006D5404"/>
    <w:rsid w:val="006D7CE7"/>
    <w:rsid w:val="006E4C74"/>
    <w:rsid w:val="006E6550"/>
    <w:rsid w:val="006F36A5"/>
    <w:rsid w:val="006F5C8A"/>
    <w:rsid w:val="006F6BF7"/>
    <w:rsid w:val="00714333"/>
    <w:rsid w:val="00721FC2"/>
    <w:rsid w:val="00731C3B"/>
    <w:rsid w:val="00734D35"/>
    <w:rsid w:val="0074313E"/>
    <w:rsid w:val="007467F5"/>
    <w:rsid w:val="00750D53"/>
    <w:rsid w:val="00750FFB"/>
    <w:rsid w:val="00753C48"/>
    <w:rsid w:val="007623B7"/>
    <w:rsid w:val="00762590"/>
    <w:rsid w:val="007678DC"/>
    <w:rsid w:val="00772A44"/>
    <w:rsid w:val="00773782"/>
    <w:rsid w:val="00775023"/>
    <w:rsid w:val="00781C1E"/>
    <w:rsid w:val="00787DBB"/>
    <w:rsid w:val="007A0936"/>
    <w:rsid w:val="007A1510"/>
    <w:rsid w:val="007A309E"/>
    <w:rsid w:val="007A435A"/>
    <w:rsid w:val="007B667F"/>
    <w:rsid w:val="007B6A73"/>
    <w:rsid w:val="007C27FC"/>
    <w:rsid w:val="007C4DA8"/>
    <w:rsid w:val="007E641B"/>
    <w:rsid w:val="008037CB"/>
    <w:rsid w:val="00805037"/>
    <w:rsid w:val="00805FB5"/>
    <w:rsid w:val="00807303"/>
    <w:rsid w:val="008135D3"/>
    <w:rsid w:val="00820E5D"/>
    <w:rsid w:val="00826448"/>
    <w:rsid w:val="0083137D"/>
    <w:rsid w:val="008353DD"/>
    <w:rsid w:val="00840BEB"/>
    <w:rsid w:val="0084134E"/>
    <w:rsid w:val="008503F2"/>
    <w:rsid w:val="008820B5"/>
    <w:rsid w:val="00883CA0"/>
    <w:rsid w:val="00897537"/>
    <w:rsid w:val="008A4F8B"/>
    <w:rsid w:val="008A7331"/>
    <w:rsid w:val="008B63B0"/>
    <w:rsid w:val="008C50E4"/>
    <w:rsid w:val="008C57FF"/>
    <w:rsid w:val="008D1F44"/>
    <w:rsid w:val="008D367F"/>
    <w:rsid w:val="008D4C39"/>
    <w:rsid w:val="008F1503"/>
    <w:rsid w:val="008F45A3"/>
    <w:rsid w:val="009046B7"/>
    <w:rsid w:val="00910A95"/>
    <w:rsid w:val="00911144"/>
    <w:rsid w:val="00912CEC"/>
    <w:rsid w:val="0091396A"/>
    <w:rsid w:val="00922294"/>
    <w:rsid w:val="00926C15"/>
    <w:rsid w:val="00932652"/>
    <w:rsid w:val="00933ACC"/>
    <w:rsid w:val="009421C7"/>
    <w:rsid w:val="00943223"/>
    <w:rsid w:val="00946D6C"/>
    <w:rsid w:val="0096194A"/>
    <w:rsid w:val="009674FB"/>
    <w:rsid w:val="00972D58"/>
    <w:rsid w:val="009738B7"/>
    <w:rsid w:val="009872D5"/>
    <w:rsid w:val="0098732E"/>
    <w:rsid w:val="00992A8C"/>
    <w:rsid w:val="009B5CF9"/>
    <w:rsid w:val="009B62F7"/>
    <w:rsid w:val="009C498F"/>
    <w:rsid w:val="009D2231"/>
    <w:rsid w:val="009D62CF"/>
    <w:rsid w:val="009D7FFC"/>
    <w:rsid w:val="009E24EA"/>
    <w:rsid w:val="009E2B7E"/>
    <w:rsid w:val="009E6576"/>
    <w:rsid w:val="009E747E"/>
    <w:rsid w:val="009F02F8"/>
    <w:rsid w:val="009F743D"/>
    <w:rsid w:val="00A0234F"/>
    <w:rsid w:val="00A101E9"/>
    <w:rsid w:val="00A12BBF"/>
    <w:rsid w:val="00A2367D"/>
    <w:rsid w:val="00A34DAB"/>
    <w:rsid w:val="00A35696"/>
    <w:rsid w:val="00A36622"/>
    <w:rsid w:val="00A373A7"/>
    <w:rsid w:val="00A5736E"/>
    <w:rsid w:val="00A735E1"/>
    <w:rsid w:val="00A75EC7"/>
    <w:rsid w:val="00A8215A"/>
    <w:rsid w:val="00AA19BE"/>
    <w:rsid w:val="00AA37E0"/>
    <w:rsid w:val="00AA71F6"/>
    <w:rsid w:val="00AB17A1"/>
    <w:rsid w:val="00AB449C"/>
    <w:rsid w:val="00AB7AF8"/>
    <w:rsid w:val="00AD1763"/>
    <w:rsid w:val="00AD1B48"/>
    <w:rsid w:val="00AD5C83"/>
    <w:rsid w:val="00AE7270"/>
    <w:rsid w:val="00AF6736"/>
    <w:rsid w:val="00AF6DC5"/>
    <w:rsid w:val="00B02FCD"/>
    <w:rsid w:val="00B14A42"/>
    <w:rsid w:val="00B221E8"/>
    <w:rsid w:val="00B251C4"/>
    <w:rsid w:val="00B3223F"/>
    <w:rsid w:val="00B37330"/>
    <w:rsid w:val="00B456D8"/>
    <w:rsid w:val="00B53FC0"/>
    <w:rsid w:val="00B55B22"/>
    <w:rsid w:val="00B568BC"/>
    <w:rsid w:val="00B601E5"/>
    <w:rsid w:val="00B61E18"/>
    <w:rsid w:val="00B64835"/>
    <w:rsid w:val="00B7321E"/>
    <w:rsid w:val="00B73E54"/>
    <w:rsid w:val="00B81E78"/>
    <w:rsid w:val="00B8224D"/>
    <w:rsid w:val="00B86B2A"/>
    <w:rsid w:val="00B86C98"/>
    <w:rsid w:val="00B958FC"/>
    <w:rsid w:val="00B96D40"/>
    <w:rsid w:val="00B97869"/>
    <w:rsid w:val="00BC04B3"/>
    <w:rsid w:val="00BC74DA"/>
    <w:rsid w:val="00BD0075"/>
    <w:rsid w:val="00BE6101"/>
    <w:rsid w:val="00BE7834"/>
    <w:rsid w:val="00BF05FC"/>
    <w:rsid w:val="00C05FCD"/>
    <w:rsid w:val="00C15460"/>
    <w:rsid w:val="00C16411"/>
    <w:rsid w:val="00C219BB"/>
    <w:rsid w:val="00C25823"/>
    <w:rsid w:val="00C25CBE"/>
    <w:rsid w:val="00C25FF4"/>
    <w:rsid w:val="00C311F3"/>
    <w:rsid w:val="00C31537"/>
    <w:rsid w:val="00C3440C"/>
    <w:rsid w:val="00C377E0"/>
    <w:rsid w:val="00C55437"/>
    <w:rsid w:val="00C641A2"/>
    <w:rsid w:val="00C65990"/>
    <w:rsid w:val="00C711B2"/>
    <w:rsid w:val="00C76EA0"/>
    <w:rsid w:val="00C8104D"/>
    <w:rsid w:val="00C81F36"/>
    <w:rsid w:val="00C82269"/>
    <w:rsid w:val="00C84D33"/>
    <w:rsid w:val="00CA2A3D"/>
    <w:rsid w:val="00CA4B05"/>
    <w:rsid w:val="00CA4C17"/>
    <w:rsid w:val="00CA67D6"/>
    <w:rsid w:val="00CA6B52"/>
    <w:rsid w:val="00CB14A2"/>
    <w:rsid w:val="00CC0A6C"/>
    <w:rsid w:val="00CC316E"/>
    <w:rsid w:val="00CD4A46"/>
    <w:rsid w:val="00CE7A40"/>
    <w:rsid w:val="00CF74B7"/>
    <w:rsid w:val="00D01BBC"/>
    <w:rsid w:val="00D0794C"/>
    <w:rsid w:val="00D216B0"/>
    <w:rsid w:val="00D3351C"/>
    <w:rsid w:val="00D33751"/>
    <w:rsid w:val="00D35B11"/>
    <w:rsid w:val="00D521AF"/>
    <w:rsid w:val="00D55FAE"/>
    <w:rsid w:val="00D670F1"/>
    <w:rsid w:val="00D67FCA"/>
    <w:rsid w:val="00D7434C"/>
    <w:rsid w:val="00D75057"/>
    <w:rsid w:val="00D75581"/>
    <w:rsid w:val="00D77D58"/>
    <w:rsid w:val="00D86F06"/>
    <w:rsid w:val="00D878B8"/>
    <w:rsid w:val="00D9175B"/>
    <w:rsid w:val="00D94572"/>
    <w:rsid w:val="00DA0A72"/>
    <w:rsid w:val="00DA59D2"/>
    <w:rsid w:val="00DA71D9"/>
    <w:rsid w:val="00DB10DF"/>
    <w:rsid w:val="00DB198E"/>
    <w:rsid w:val="00DB6C56"/>
    <w:rsid w:val="00DB723C"/>
    <w:rsid w:val="00DB791B"/>
    <w:rsid w:val="00DC459B"/>
    <w:rsid w:val="00DD0178"/>
    <w:rsid w:val="00DD345A"/>
    <w:rsid w:val="00DD781A"/>
    <w:rsid w:val="00DE1344"/>
    <w:rsid w:val="00DE63A5"/>
    <w:rsid w:val="00DE6B19"/>
    <w:rsid w:val="00DF15A5"/>
    <w:rsid w:val="00DF5D09"/>
    <w:rsid w:val="00E023DE"/>
    <w:rsid w:val="00E03413"/>
    <w:rsid w:val="00E0549C"/>
    <w:rsid w:val="00E135DB"/>
    <w:rsid w:val="00E14642"/>
    <w:rsid w:val="00E30162"/>
    <w:rsid w:val="00E36A13"/>
    <w:rsid w:val="00E40563"/>
    <w:rsid w:val="00E430BC"/>
    <w:rsid w:val="00E65989"/>
    <w:rsid w:val="00E750DF"/>
    <w:rsid w:val="00E77E1A"/>
    <w:rsid w:val="00E83761"/>
    <w:rsid w:val="00E838B0"/>
    <w:rsid w:val="00E86E92"/>
    <w:rsid w:val="00E875E4"/>
    <w:rsid w:val="00E902AD"/>
    <w:rsid w:val="00E97DE1"/>
    <w:rsid w:val="00EA1579"/>
    <w:rsid w:val="00EA42F3"/>
    <w:rsid w:val="00EB0531"/>
    <w:rsid w:val="00ED0310"/>
    <w:rsid w:val="00ED059B"/>
    <w:rsid w:val="00ED07C5"/>
    <w:rsid w:val="00EF017E"/>
    <w:rsid w:val="00EF70A5"/>
    <w:rsid w:val="00F036FB"/>
    <w:rsid w:val="00F25880"/>
    <w:rsid w:val="00F25E58"/>
    <w:rsid w:val="00F3000F"/>
    <w:rsid w:val="00F34725"/>
    <w:rsid w:val="00F4174E"/>
    <w:rsid w:val="00F47596"/>
    <w:rsid w:val="00F543B3"/>
    <w:rsid w:val="00F65CE0"/>
    <w:rsid w:val="00F7439E"/>
    <w:rsid w:val="00F83C23"/>
    <w:rsid w:val="00F857C2"/>
    <w:rsid w:val="00F91659"/>
    <w:rsid w:val="00F95F17"/>
    <w:rsid w:val="00F96475"/>
    <w:rsid w:val="00FA5714"/>
    <w:rsid w:val="00FB3FC0"/>
    <w:rsid w:val="00FB4A74"/>
    <w:rsid w:val="00FC1D03"/>
    <w:rsid w:val="00FC6BEA"/>
    <w:rsid w:val="00FC7E46"/>
    <w:rsid w:val="00FE3245"/>
    <w:rsid w:val="00FE615D"/>
    <w:rsid w:val="00FE776F"/>
    <w:rsid w:val="00FF2476"/>
    <w:rsid w:val="00FF3B59"/>
    <w:rsid w:val="00FF55CE"/>
    <w:rsid w:val="00FF568F"/>
    <w:rsid w:val="00FF5D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DA544"/>
  <w15:chartTrackingRefBased/>
  <w15:docId w15:val="{7D5A5320-8686-1C4C-9D93-3D6696A0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Ttulo1">
    <w:name w:val="heading 1"/>
    <w:basedOn w:val="Normal"/>
    <w:next w:val="Normal"/>
    <w:qFormat/>
    <w:pPr>
      <w:keepNext/>
      <w:numPr>
        <w:numId w:val="1"/>
      </w:numPr>
      <w:spacing w:before="240" w:after="60"/>
      <w:outlineLvl w:val="0"/>
    </w:pPr>
    <w:rPr>
      <w:rFonts w:ascii="Cambria" w:hAnsi="Cambria"/>
      <w:b/>
      <w:bCs/>
      <w:kern w:val="1"/>
      <w:sz w:val="32"/>
      <w:szCs w:val="32"/>
    </w:rPr>
  </w:style>
  <w:style w:type="paragraph" w:styleId="Ttulo2">
    <w:name w:val="heading 2"/>
    <w:basedOn w:val="Normal"/>
    <w:next w:val="Normal"/>
    <w:link w:val="Ttulo2Char"/>
    <w:semiHidden/>
    <w:unhideWhenUsed/>
    <w:qFormat/>
    <w:rsid w:val="004D4352"/>
    <w:pPr>
      <w:keepNext/>
      <w:spacing w:before="240" w:after="60"/>
      <w:outlineLvl w:val="1"/>
    </w:pPr>
    <w:rPr>
      <w:rFonts w:ascii="Cambria" w:hAnsi="Cambria"/>
      <w:b/>
      <w:bCs/>
      <w:i/>
      <w:iCs/>
      <w:sz w:val="28"/>
      <w:szCs w:val="28"/>
    </w:rPr>
  </w:style>
  <w:style w:type="paragraph" w:styleId="Ttulo3">
    <w:name w:val="heading 3"/>
    <w:basedOn w:val="Normal"/>
    <w:next w:val="Normal"/>
    <w:qFormat/>
    <w:rsid w:val="008135D3"/>
    <w:pPr>
      <w:keepNext/>
      <w:spacing w:before="240" w:after="60"/>
      <w:outlineLvl w:val="2"/>
    </w:pPr>
    <w:rPr>
      <w:rFonts w:ascii="Arial" w:hAnsi="Arial" w:cs="Arial"/>
      <w:b/>
      <w:bCs/>
      <w:sz w:val="26"/>
      <w:szCs w:val="26"/>
    </w:rPr>
  </w:style>
  <w:style w:type="paragraph" w:styleId="Ttulo5">
    <w:name w:val="heading 5"/>
    <w:basedOn w:val="Normal"/>
    <w:next w:val="Normal"/>
    <w:qFormat/>
    <w:pPr>
      <w:keepNext/>
      <w:numPr>
        <w:ilvl w:val="4"/>
        <w:numId w:val="1"/>
      </w:numPr>
      <w:outlineLvl w:val="4"/>
    </w:pPr>
    <w:rPr>
      <w:rFonts w:ascii="Arial" w:eastAsia="Arial Unicode MS" w:hAnsi="Arial" w:cs="Arial"/>
      <w:b/>
      <w:bCs/>
      <w:color w:val="FF0000"/>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numPr>
        <w:ilvl w:val="6"/>
        <w:numId w:val="1"/>
      </w:numPr>
      <w:spacing w:before="240" w:after="60"/>
      <w:outlineLvl w:val="6"/>
    </w:pPr>
  </w:style>
  <w:style w:type="paragraph" w:styleId="Ttulo8">
    <w:name w:val="heading 8"/>
    <w:basedOn w:val="Normal"/>
    <w:next w:val="Normal"/>
    <w:link w:val="Ttulo8Char"/>
    <w:semiHidden/>
    <w:unhideWhenUsed/>
    <w:qFormat/>
    <w:rsid w:val="004D4352"/>
    <w:pPr>
      <w:spacing w:before="240" w:after="60"/>
      <w:outlineLvl w:val="7"/>
    </w:pPr>
    <w:rPr>
      <w:rFonts w:ascii="Calibri" w:hAnsi="Calibri"/>
      <w:i/>
      <w:iCs/>
    </w:rPr>
  </w:style>
  <w:style w:type="paragraph" w:styleId="Ttulo9">
    <w:name w:val="heading 9"/>
    <w:basedOn w:val="Normal"/>
    <w:next w:val="Normal"/>
    <w:link w:val="Ttulo9Char"/>
    <w:semiHidden/>
    <w:unhideWhenUsed/>
    <w:qFormat/>
    <w:rsid w:val="006161C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Pr>
      <w:rFonts w:ascii="Times New Roman" w:hAnsi="Times New Roman"/>
      <w:b w:val="0"/>
      <w:i w:val="0"/>
      <w:sz w:val="20"/>
      <w:u w:val="none"/>
    </w:rPr>
  </w:style>
  <w:style w:type="character" w:customStyle="1" w:styleId="WW8Num3z0">
    <w:name w:val="WW8Num3z0"/>
    <w:rPr>
      <w:rFonts w:ascii="Wingdings" w:hAnsi="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cs="StarSymbol"/>
      <w:sz w:val="18"/>
      <w:szCs w:val="18"/>
    </w:rPr>
  </w:style>
  <w:style w:type="character" w:customStyle="1" w:styleId="WW8Num9z0">
    <w:name w:val="WW8Num9z0"/>
    <w:rPr>
      <w:rFonts w:ascii="Symbol" w:hAnsi="Symbol" w:cs="StarSymbol"/>
      <w:sz w:val="18"/>
      <w:szCs w:val="18"/>
    </w:rPr>
  </w:style>
  <w:style w:type="character" w:customStyle="1" w:styleId="WW8Num10z0">
    <w:name w:val="WW8Num10z0"/>
    <w:rPr>
      <w:rFonts w:ascii="Wingdings" w:hAnsi="Wingdings"/>
    </w:rPr>
  </w:style>
  <w:style w:type="character" w:customStyle="1" w:styleId="WW8Num10z1">
    <w:name w:val="WW8Num10z1"/>
    <w:rPr>
      <w:rFonts w:ascii="Courier New" w:hAnsi="Courier New"/>
    </w:rPr>
  </w:style>
  <w:style w:type="character" w:customStyle="1" w:styleId="WW8Num10z3">
    <w:name w:val="WW8Num10z3"/>
    <w:rPr>
      <w:rFonts w:ascii="Symbol" w:hAnsi="Symbol"/>
    </w:rPr>
  </w:style>
  <w:style w:type="character" w:customStyle="1" w:styleId="Fontepargpadro4">
    <w:name w:val="Fonte parág. padrão4"/>
  </w:style>
  <w:style w:type="character" w:customStyle="1" w:styleId="Fontepargpadro3">
    <w:name w:val="Fonte parág. padrão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4z0">
    <w:name w:val="WW8Num4z0"/>
    <w:rPr>
      <w:rFonts w:ascii="Courier New" w:hAnsi="Courier New"/>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Fontepargpadro2">
    <w:name w:val="Fonte parág. padrão2"/>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3z1">
    <w:name w:val="WW8Num3z1"/>
    <w:rPr>
      <w:rFonts w:ascii="Courier New" w:hAnsi="Courier New"/>
    </w:rPr>
  </w:style>
  <w:style w:type="character" w:customStyle="1" w:styleId="WW8Num3z3">
    <w:name w:val="WW8Num3z3"/>
    <w:rPr>
      <w:rFonts w:ascii="Symbol" w:hAnsi="Symbol"/>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Fontepargpadro1">
    <w:name w:val="Fonte parág. padrão1"/>
  </w:style>
  <w:style w:type="character" w:styleId="Hyperlink">
    <w:name w:val="Hyperlink"/>
    <w:rPr>
      <w:color w:val="0000FF"/>
      <w:u w:val="single"/>
    </w:rPr>
  </w:style>
  <w:style w:type="character" w:customStyle="1" w:styleId="Ttulo1Char">
    <w:name w:val="Título 1 Char"/>
    <w:rPr>
      <w:rFonts w:ascii="Cambria" w:eastAsia="Times New Roman" w:hAnsi="Cambria" w:cs="Times New Roman"/>
      <w:b/>
      <w:bCs/>
      <w:kern w:val="1"/>
      <w:sz w:val="32"/>
      <w:szCs w:val="32"/>
    </w:rPr>
  </w:style>
  <w:style w:type="character" w:customStyle="1" w:styleId="CorpodetextoChar">
    <w:name w:val="Corpo de texto Char"/>
    <w:rPr>
      <w:sz w:val="24"/>
      <w:szCs w:val="24"/>
    </w:rPr>
  </w:style>
  <w:style w:type="character" w:customStyle="1" w:styleId="Smbolosdenumerao">
    <w:name w:val="Símbolos de numeração"/>
  </w:style>
  <w:style w:type="character" w:customStyle="1" w:styleId="Marcadores">
    <w:name w:val="Marcadores"/>
    <w:rPr>
      <w:rFonts w:ascii="StarSymbol" w:eastAsia="StarSymbol" w:hAnsi="StarSymbol" w:cs="StarSymbol"/>
      <w:sz w:val="18"/>
      <w:szCs w:val="18"/>
    </w:rPr>
  </w:style>
  <w:style w:type="paragraph" w:customStyle="1" w:styleId="Captulo">
    <w:name w:val="Capítulo"/>
    <w:basedOn w:val="Normal"/>
    <w:next w:val="Corpodetexto"/>
    <w:pPr>
      <w:keepNext/>
      <w:spacing w:before="240" w:after="120"/>
    </w:pPr>
    <w:rPr>
      <w:rFonts w:ascii="Arial" w:eastAsia="Lucida Sans Unicode" w:hAnsi="Arial" w:cs="Tahoma"/>
      <w:sz w:val="28"/>
      <w:szCs w:val="28"/>
    </w:rPr>
  </w:style>
  <w:style w:type="paragraph" w:styleId="Corpodetexto">
    <w:name w:val="Body Text"/>
    <w:basedOn w:val="Normal"/>
    <w:link w:val="CorpodetextoChar1"/>
    <w:pPr>
      <w:spacing w:after="120"/>
    </w:pPr>
  </w:style>
  <w:style w:type="paragraph" w:styleId="Lista">
    <w:name w:val="List"/>
    <w:basedOn w:val="Corpodetexto"/>
    <w:rPr>
      <w:rFonts w:cs="Tahoma"/>
    </w:rPr>
  </w:style>
  <w:style w:type="paragraph" w:customStyle="1" w:styleId="Legenda4">
    <w:name w:val="Legenda4"/>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Legenda3">
    <w:name w:val="Legenda3"/>
    <w:basedOn w:val="Normal"/>
    <w:pPr>
      <w:suppressLineNumbers/>
      <w:spacing w:before="120" w:after="120"/>
    </w:pPr>
    <w:rPr>
      <w:rFonts w:cs="Tahoma"/>
      <w:i/>
      <w:iCs/>
    </w:rPr>
  </w:style>
  <w:style w:type="paragraph" w:customStyle="1" w:styleId="Legenda2">
    <w:name w:val="Legenda2"/>
    <w:basedOn w:val="Normal"/>
    <w:pPr>
      <w:suppressLineNumbers/>
      <w:spacing w:before="120" w:after="120"/>
    </w:pPr>
    <w:rPr>
      <w:rFonts w:cs="Tahoma"/>
      <w:i/>
      <w:iCs/>
    </w:rPr>
  </w:style>
  <w:style w:type="paragraph" w:customStyle="1" w:styleId="Legenda1">
    <w:name w:val="Legenda1"/>
    <w:basedOn w:val="Normal"/>
    <w:pPr>
      <w:suppressLineNumbers/>
      <w:spacing w:before="120" w:after="120"/>
    </w:pPr>
    <w:rPr>
      <w:rFonts w:cs="Tahoma"/>
      <w:i/>
      <w:iCs/>
    </w:rPr>
  </w:style>
  <w:style w:type="paragraph" w:styleId="Cabealho">
    <w:name w:val="header"/>
    <w:basedOn w:val="Normal"/>
    <w:link w:val="CabealhoChar"/>
    <w:pPr>
      <w:tabs>
        <w:tab w:val="center" w:pos="4419"/>
        <w:tab w:val="right" w:pos="8838"/>
      </w:tabs>
    </w:pPr>
    <w:rPr>
      <w:szCs w:val="20"/>
    </w:rPr>
  </w:style>
  <w:style w:type="paragraph" w:styleId="Rodap">
    <w:name w:val="footer"/>
    <w:basedOn w:val="Normal"/>
    <w:link w:val="RodapChar"/>
    <w:uiPriority w:val="99"/>
    <w:pPr>
      <w:tabs>
        <w:tab w:val="center" w:pos="4419"/>
        <w:tab w:val="right" w:pos="8838"/>
      </w:tabs>
    </w:pPr>
    <w:rPr>
      <w:szCs w:val="20"/>
    </w:rPr>
  </w:style>
  <w:style w:type="paragraph" w:customStyle="1" w:styleId="Recuodecorpodetexto31">
    <w:name w:val="Recuo de corpo de texto 31"/>
    <w:basedOn w:val="Normal"/>
    <w:pPr>
      <w:spacing w:after="120"/>
      <w:ind w:left="283"/>
    </w:pPr>
    <w:rPr>
      <w:sz w:val="16"/>
      <w:szCs w:val="16"/>
    </w:rPr>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customStyle="1" w:styleId="Style1">
    <w:name w:val="Style 1"/>
    <w:pPr>
      <w:widowControl w:val="0"/>
      <w:suppressAutoHyphens/>
      <w:autoSpaceDE w:val="0"/>
    </w:pPr>
    <w:rPr>
      <w:lang w:eastAsia="ar-SA"/>
    </w:rPr>
  </w:style>
  <w:style w:type="paragraph" w:customStyle="1" w:styleId="Corpodetexto21">
    <w:name w:val="Corpo de texto 21"/>
    <w:basedOn w:val="Normal"/>
    <w:pPr>
      <w:suppressAutoHyphens w:val="0"/>
      <w:spacing w:after="120" w:line="480" w:lineRule="auto"/>
    </w:pPr>
  </w:style>
  <w:style w:type="paragraph" w:customStyle="1" w:styleId="Style3">
    <w:name w:val="Style 3"/>
    <w:pPr>
      <w:widowControl w:val="0"/>
      <w:suppressAutoHyphens/>
      <w:autoSpaceDE w:val="0"/>
      <w:ind w:left="504" w:right="504"/>
    </w:pPr>
    <w:rPr>
      <w:rFonts w:ascii="Bookman Old Style" w:hAnsi="Bookman Old Style" w:cs="Bookman Old Style"/>
      <w:sz w:val="22"/>
      <w:szCs w:val="22"/>
      <w:lang w:eastAsia="ar-SA"/>
    </w:rPr>
  </w:style>
  <w:style w:type="paragraph" w:customStyle="1" w:styleId="TextosemFormatao1">
    <w:name w:val="Texto sem Formatação1"/>
    <w:basedOn w:val="Normal"/>
    <w:rPr>
      <w:rFonts w:ascii="Arial" w:hAnsi="Arial" w:cs="Arial"/>
      <w:b/>
      <w:bCs/>
    </w:rPr>
  </w:style>
  <w:style w:type="paragraph" w:customStyle="1" w:styleId="Style2">
    <w:name w:val="Style 2"/>
    <w:pPr>
      <w:widowControl w:val="0"/>
      <w:suppressAutoHyphens/>
      <w:autoSpaceDE w:val="0"/>
    </w:pPr>
    <w:rPr>
      <w:rFonts w:ascii="Bookman Old Style" w:hAnsi="Bookman Old Style" w:cs="Bookman Old Style"/>
      <w:sz w:val="22"/>
      <w:szCs w:val="22"/>
      <w:lang w:eastAsia="ar-SA"/>
    </w:rPr>
  </w:style>
  <w:style w:type="paragraph" w:styleId="NormalWeb">
    <w:name w:val="Normal (Web)"/>
    <w:basedOn w:val="Normal"/>
    <w:uiPriority w:val="99"/>
    <w:pPr>
      <w:spacing w:before="280" w:after="280"/>
    </w:pPr>
  </w:style>
  <w:style w:type="paragraph" w:customStyle="1" w:styleId="Recuodecorpodetexto32">
    <w:name w:val="Recuo de corpo de texto 32"/>
    <w:basedOn w:val="Normal"/>
    <w:pPr>
      <w:suppressAutoHyphens w:val="0"/>
      <w:spacing w:after="120"/>
      <w:ind w:left="283"/>
    </w:pPr>
    <w:rPr>
      <w:sz w:val="16"/>
      <w:szCs w:val="16"/>
    </w:rPr>
  </w:style>
  <w:style w:type="paragraph" w:customStyle="1" w:styleId="BodyText21">
    <w:name w:val="Body Text 21"/>
    <w:basedOn w:val="Normal"/>
    <w:pPr>
      <w:suppressAutoHyphens w:val="0"/>
      <w:jc w:val="both"/>
    </w:pPr>
    <w:rPr>
      <w:rFonts w:ascii="Courier New" w:hAnsi="Courier New" w:cs="Courier New"/>
    </w:rPr>
  </w:style>
  <w:style w:type="character" w:styleId="Forte">
    <w:name w:val="Strong"/>
    <w:uiPriority w:val="22"/>
    <w:qFormat/>
    <w:rsid w:val="00B02FCD"/>
    <w:rPr>
      <w:b/>
      <w:bCs/>
    </w:rPr>
  </w:style>
  <w:style w:type="character" w:customStyle="1" w:styleId="CabealhoChar">
    <w:name w:val="Cabeçalho Char"/>
    <w:link w:val="Cabealho"/>
    <w:rsid w:val="00556A9E"/>
    <w:rPr>
      <w:sz w:val="24"/>
      <w:lang w:eastAsia="ar-SA"/>
    </w:rPr>
  </w:style>
  <w:style w:type="paragraph" w:styleId="Textodebalo">
    <w:name w:val="Balloon Text"/>
    <w:basedOn w:val="Normal"/>
    <w:link w:val="TextodebaloChar"/>
    <w:rsid w:val="00556A9E"/>
    <w:rPr>
      <w:rFonts w:ascii="Tahoma" w:hAnsi="Tahoma" w:cs="Tahoma"/>
      <w:sz w:val="16"/>
      <w:szCs w:val="16"/>
    </w:rPr>
  </w:style>
  <w:style w:type="character" w:customStyle="1" w:styleId="TextodebaloChar">
    <w:name w:val="Texto de balão Char"/>
    <w:link w:val="Textodebalo"/>
    <w:rsid w:val="00556A9E"/>
    <w:rPr>
      <w:rFonts w:ascii="Tahoma" w:hAnsi="Tahoma" w:cs="Tahoma"/>
      <w:sz w:val="16"/>
      <w:szCs w:val="16"/>
      <w:lang w:eastAsia="ar-SA"/>
    </w:rPr>
  </w:style>
  <w:style w:type="character" w:customStyle="1" w:styleId="RodapChar">
    <w:name w:val="Rodapé Char"/>
    <w:link w:val="Rodap"/>
    <w:uiPriority w:val="99"/>
    <w:rsid w:val="005F5375"/>
    <w:rPr>
      <w:sz w:val="24"/>
      <w:lang w:eastAsia="ar-SA"/>
    </w:rPr>
  </w:style>
  <w:style w:type="paragraph" w:styleId="Sumrio1">
    <w:name w:val="toc 1"/>
    <w:basedOn w:val="Normal"/>
    <w:next w:val="Normal"/>
    <w:autoRedefine/>
    <w:rsid w:val="0084134E"/>
    <w:pPr>
      <w:tabs>
        <w:tab w:val="right" w:leader="dot" w:pos="9638"/>
      </w:tabs>
      <w:suppressAutoHyphens w:val="0"/>
      <w:jc w:val="both"/>
    </w:pPr>
    <w:rPr>
      <w:rFonts w:ascii="Arial" w:hAnsi="Arial"/>
      <w:szCs w:val="20"/>
      <w:lang w:eastAsia="pt-BR"/>
    </w:rPr>
  </w:style>
  <w:style w:type="paragraph" w:customStyle="1" w:styleId="Ementas">
    <w:name w:val="Ementas"/>
    <w:basedOn w:val="Normal"/>
    <w:rsid w:val="006E4C74"/>
    <w:pPr>
      <w:suppressAutoHyphens w:val="0"/>
      <w:ind w:left="567"/>
      <w:jc w:val="both"/>
    </w:pPr>
    <w:rPr>
      <w:color w:val="FF0000"/>
      <w:sz w:val="20"/>
      <w:szCs w:val="20"/>
    </w:rPr>
  </w:style>
  <w:style w:type="character" w:customStyle="1" w:styleId="CorpodetextoChar1">
    <w:name w:val="Corpo de texto Char1"/>
    <w:link w:val="Corpodetexto"/>
    <w:locked/>
    <w:rsid w:val="00607EA5"/>
    <w:rPr>
      <w:sz w:val="24"/>
      <w:szCs w:val="24"/>
      <w:lang w:eastAsia="ar-SA"/>
    </w:rPr>
  </w:style>
  <w:style w:type="character" w:customStyle="1" w:styleId="Ttulo2Char">
    <w:name w:val="Título 2 Char"/>
    <w:link w:val="Ttulo2"/>
    <w:semiHidden/>
    <w:rsid w:val="004D4352"/>
    <w:rPr>
      <w:rFonts w:ascii="Cambria" w:eastAsia="Times New Roman" w:hAnsi="Cambria" w:cs="Times New Roman"/>
      <w:b/>
      <w:bCs/>
      <w:i/>
      <w:iCs/>
      <w:sz w:val="28"/>
      <w:szCs w:val="28"/>
      <w:lang w:eastAsia="ar-SA"/>
    </w:rPr>
  </w:style>
  <w:style w:type="character" w:customStyle="1" w:styleId="Ttulo8Char">
    <w:name w:val="Título 8 Char"/>
    <w:link w:val="Ttulo8"/>
    <w:semiHidden/>
    <w:rsid w:val="004D4352"/>
    <w:rPr>
      <w:rFonts w:ascii="Calibri" w:eastAsia="Times New Roman" w:hAnsi="Calibri" w:cs="Times New Roman"/>
      <w:i/>
      <w:iCs/>
      <w:sz w:val="24"/>
      <w:szCs w:val="24"/>
      <w:lang w:eastAsia="ar-SA"/>
    </w:rPr>
  </w:style>
  <w:style w:type="paragraph" w:styleId="Recuodecorpodetexto3">
    <w:name w:val="Body Text Indent 3"/>
    <w:basedOn w:val="Normal"/>
    <w:link w:val="Recuodecorpodetexto3Char"/>
    <w:rsid w:val="004D4352"/>
    <w:pPr>
      <w:spacing w:after="120"/>
      <w:ind w:left="283"/>
    </w:pPr>
    <w:rPr>
      <w:sz w:val="16"/>
      <w:szCs w:val="16"/>
    </w:rPr>
  </w:style>
  <w:style w:type="character" w:customStyle="1" w:styleId="Recuodecorpodetexto3Char">
    <w:name w:val="Recuo de corpo de texto 3 Char"/>
    <w:link w:val="Recuodecorpodetexto3"/>
    <w:rsid w:val="004D4352"/>
    <w:rPr>
      <w:sz w:val="16"/>
      <w:szCs w:val="16"/>
      <w:lang w:eastAsia="ar-SA"/>
    </w:rPr>
  </w:style>
  <w:style w:type="character" w:customStyle="1" w:styleId="goohl0">
    <w:name w:val="goohl0"/>
    <w:basedOn w:val="Fontepargpadro"/>
    <w:rsid w:val="0054282B"/>
  </w:style>
  <w:style w:type="character" w:customStyle="1" w:styleId="goohl3">
    <w:name w:val="goohl3"/>
    <w:basedOn w:val="Fontepargpadro"/>
    <w:rsid w:val="0054282B"/>
  </w:style>
  <w:style w:type="character" w:customStyle="1" w:styleId="goohl5">
    <w:name w:val="goohl5"/>
    <w:basedOn w:val="Fontepargpadro"/>
    <w:rsid w:val="0054282B"/>
  </w:style>
  <w:style w:type="paragraph" w:styleId="PargrafodaLista">
    <w:name w:val="List Paragraph"/>
    <w:basedOn w:val="Normal"/>
    <w:uiPriority w:val="34"/>
    <w:qFormat/>
    <w:rsid w:val="00603395"/>
    <w:pPr>
      <w:suppressAutoHyphens w:val="0"/>
      <w:ind w:left="720"/>
      <w:contextualSpacing/>
    </w:pPr>
    <w:rPr>
      <w:lang w:eastAsia="pt-BR"/>
    </w:rPr>
  </w:style>
  <w:style w:type="paragraph" w:customStyle="1" w:styleId="Default">
    <w:name w:val="Default"/>
    <w:rsid w:val="00032BEE"/>
    <w:pPr>
      <w:autoSpaceDE w:val="0"/>
      <w:autoSpaceDN w:val="0"/>
      <w:adjustRightInd w:val="0"/>
    </w:pPr>
    <w:rPr>
      <w:rFonts w:ascii="Garamond" w:eastAsiaTheme="minorHAnsi" w:hAnsi="Garamond" w:cs="Garamond"/>
      <w:color w:val="000000"/>
      <w:sz w:val="24"/>
      <w:szCs w:val="24"/>
      <w:lang w:eastAsia="en-US"/>
    </w:rPr>
  </w:style>
  <w:style w:type="character" w:styleId="Refdecomentrio">
    <w:name w:val="annotation reference"/>
    <w:basedOn w:val="Fontepargpadro"/>
    <w:rsid w:val="004530E4"/>
    <w:rPr>
      <w:sz w:val="16"/>
      <w:szCs w:val="16"/>
    </w:rPr>
  </w:style>
  <w:style w:type="paragraph" w:styleId="Textodecomentrio">
    <w:name w:val="annotation text"/>
    <w:basedOn w:val="Normal"/>
    <w:link w:val="TextodecomentrioChar"/>
    <w:rsid w:val="004530E4"/>
    <w:rPr>
      <w:sz w:val="20"/>
      <w:szCs w:val="20"/>
    </w:rPr>
  </w:style>
  <w:style w:type="character" w:customStyle="1" w:styleId="TextodecomentrioChar">
    <w:name w:val="Texto de comentário Char"/>
    <w:basedOn w:val="Fontepargpadro"/>
    <w:link w:val="Textodecomentrio"/>
    <w:rsid w:val="004530E4"/>
    <w:rPr>
      <w:lang w:eastAsia="ar-SA"/>
    </w:rPr>
  </w:style>
  <w:style w:type="paragraph" w:styleId="Assuntodocomentrio">
    <w:name w:val="annotation subject"/>
    <w:basedOn w:val="Textodecomentrio"/>
    <w:next w:val="Textodecomentrio"/>
    <w:link w:val="AssuntodocomentrioChar"/>
    <w:rsid w:val="004530E4"/>
    <w:rPr>
      <w:b/>
      <w:bCs/>
    </w:rPr>
  </w:style>
  <w:style w:type="character" w:customStyle="1" w:styleId="AssuntodocomentrioChar">
    <w:name w:val="Assunto do comentário Char"/>
    <w:basedOn w:val="TextodecomentrioChar"/>
    <w:link w:val="Assuntodocomentrio"/>
    <w:rsid w:val="004530E4"/>
    <w:rPr>
      <w:b/>
      <w:bCs/>
      <w:lang w:eastAsia="ar-SA"/>
    </w:rPr>
  </w:style>
  <w:style w:type="character" w:customStyle="1" w:styleId="Ttulo9Char">
    <w:name w:val="Título 9 Char"/>
    <w:basedOn w:val="Fontepargpadro"/>
    <w:link w:val="Ttulo9"/>
    <w:semiHidden/>
    <w:rsid w:val="006161CE"/>
    <w:rPr>
      <w:rFonts w:asciiTheme="majorHAnsi" w:eastAsiaTheme="majorEastAsia" w:hAnsiTheme="majorHAnsi" w:cstheme="majorBidi"/>
      <w:i/>
      <w:iCs/>
      <w:color w:val="272727" w:themeColor="text1" w:themeTint="D8"/>
      <w:sz w:val="21"/>
      <w:szCs w:val="2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73">
      <w:bodyDiv w:val="1"/>
      <w:marLeft w:val="0"/>
      <w:marRight w:val="0"/>
      <w:marTop w:val="0"/>
      <w:marBottom w:val="0"/>
      <w:divBdr>
        <w:top w:val="none" w:sz="0" w:space="0" w:color="auto"/>
        <w:left w:val="none" w:sz="0" w:space="0" w:color="auto"/>
        <w:bottom w:val="none" w:sz="0" w:space="0" w:color="auto"/>
        <w:right w:val="none" w:sz="0" w:space="0" w:color="auto"/>
      </w:divBdr>
      <w:divsChild>
        <w:div w:id="28650672">
          <w:marLeft w:val="0"/>
          <w:marRight w:val="0"/>
          <w:marTop w:val="0"/>
          <w:marBottom w:val="0"/>
          <w:divBdr>
            <w:top w:val="none" w:sz="0" w:space="0" w:color="auto"/>
            <w:left w:val="none" w:sz="0" w:space="0" w:color="auto"/>
            <w:bottom w:val="none" w:sz="0" w:space="0" w:color="auto"/>
            <w:right w:val="none" w:sz="0" w:space="0" w:color="auto"/>
          </w:divBdr>
          <w:divsChild>
            <w:div w:id="190297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9302">
      <w:bodyDiv w:val="1"/>
      <w:marLeft w:val="0"/>
      <w:marRight w:val="0"/>
      <w:marTop w:val="0"/>
      <w:marBottom w:val="0"/>
      <w:divBdr>
        <w:top w:val="none" w:sz="0" w:space="0" w:color="auto"/>
        <w:left w:val="none" w:sz="0" w:space="0" w:color="auto"/>
        <w:bottom w:val="none" w:sz="0" w:space="0" w:color="auto"/>
        <w:right w:val="none" w:sz="0" w:space="0" w:color="auto"/>
      </w:divBdr>
      <w:divsChild>
        <w:div w:id="1764911952">
          <w:marLeft w:val="0"/>
          <w:marRight w:val="0"/>
          <w:marTop w:val="0"/>
          <w:marBottom w:val="0"/>
          <w:divBdr>
            <w:top w:val="none" w:sz="0" w:space="0" w:color="auto"/>
            <w:left w:val="none" w:sz="0" w:space="0" w:color="auto"/>
            <w:bottom w:val="none" w:sz="0" w:space="0" w:color="auto"/>
            <w:right w:val="none" w:sz="0" w:space="0" w:color="auto"/>
          </w:divBdr>
        </w:div>
      </w:divsChild>
    </w:div>
    <w:div w:id="411898257">
      <w:bodyDiv w:val="1"/>
      <w:marLeft w:val="0"/>
      <w:marRight w:val="0"/>
      <w:marTop w:val="0"/>
      <w:marBottom w:val="0"/>
      <w:divBdr>
        <w:top w:val="none" w:sz="0" w:space="0" w:color="auto"/>
        <w:left w:val="none" w:sz="0" w:space="0" w:color="auto"/>
        <w:bottom w:val="none" w:sz="0" w:space="0" w:color="auto"/>
        <w:right w:val="none" w:sz="0" w:space="0" w:color="auto"/>
      </w:divBdr>
      <w:divsChild>
        <w:div w:id="659699176">
          <w:marLeft w:val="0"/>
          <w:marRight w:val="0"/>
          <w:marTop w:val="0"/>
          <w:marBottom w:val="0"/>
          <w:divBdr>
            <w:top w:val="none" w:sz="0" w:space="0" w:color="auto"/>
            <w:left w:val="none" w:sz="0" w:space="0" w:color="auto"/>
            <w:bottom w:val="none" w:sz="0" w:space="0" w:color="auto"/>
            <w:right w:val="none" w:sz="0" w:space="0" w:color="auto"/>
          </w:divBdr>
        </w:div>
      </w:divsChild>
    </w:div>
    <w:div w:id="685059217">
      <w:bodyDiv w:val="1"/>
      <w:marLeft w:val="0"/>
      <w:marRight w:val="0"/>
      <w:marTop w:val="0"/>
      <w:marBottom w:val="0"/>
      <w:divBdr>
        <w:top w:val="none" w:sz="0" w:space="0" w:color="auto"/>
        <w:left w:val="none" w:sz="0" w:space="0" w:color="auto"/>
        <w:bottom w:val="none" w:sz="0" w:space="0" w:color="auto"/>
        <w:right w:val="none" w:sz="0" w:space="0" w:color="auto"/>
      </w:divBdr>
      <w:divsChild>
        <w:div w:id="1238593461">
          <w:marLeft w:val="0"/>
          <w:marRight w:val="0"/>
          <w:marTop w:val="0"/>
          <w:marBottom w:val="0"/>
          <w:divBdr>
            <w:top w:val="none" w:sz="0" w:space="0" w:color="auto"/>
            <w:left w:val="none" w:sz="0" w:space="0" w:color="auto"/>
            <w:bottom w:val="none" w:sz="0" w:space="0" w:color="auto"/>
            <w:right w:val="none" w:sz="0" w:space="0" w:color="auto"/>
          </w:divBdr>
        </w:div>
      </w:divsChild>
    </w:div>
    <w:div w:id="778913287">
      <w:bodyDiv w:val="1"/>
      <w:marLeft w:val="0"/>
      <w:marRight w:val="0"/>
      <w:marTop w:val="0"/>
      <w:marBottom w:val="0"/>
      <w:divBdr>
        <w:top w:val="none" w:sz="0" w:space="0" w:color="auto"/>
        <w:left w:val="none" w:sz="0" w:space="0" w:color="auto"/>
        <w:bottom w:val="none" w:sz="0" w:space="0" w:color="auto"/>
        <w:right w:val="none" w:sz="0" w:space="0" w:color="auto"/>
      </w:divBdr>
      <w:divsChild>
        <w:div w:id="704403103">
          <w:marLeft w:val="0"/>
          <w:marRight w:val="0"/>
          <w:marTop w:val="0"/>
          <w:marBottom w:val="0"/>
          <w:divBdr>
            <w:top w:val="none" w:sz="0" w:space="0" w:color="auto"/>
            <w:left w:val="none" w:sz="0" w:space="0" w:color="auto"/>
            <w:bottom w:val="none" w:sz="0" w:space="0" w:color="auto"/>
            <w:right w:val="none" w:sz="0" w:space="0" w:color="auto"/>
          </w:divBdr>
        </w:div>
      </w:divsChild>
    </w:div>
    <w:div w:id="779884046">
      <w:bodyDiv w:val="1"/>
      <w:marLeft w:val="0"/>
      <w:marRight w:val="0"/>
      <w:marTop w:val="0"/>
      <w:marBottom w:val="0"/>
      <w:divBdr>
        <w:top w:val="none" w:sz="0" w:space="0" w:color="auto"/>
        <w:left w:val="none" w:sz="0" w:space="0" w:color="auto"/>
        <w:bottom w:val="none" w:sz="0" w:space="0" w:color="auto"/>
        <w:right w:val="none" w:sz="0" w:space="0" w:color="auto"/>
      </w:divBdr>
      <w:divsChild>
        <w:div w:id="2068991633">
          <w:marLeft w:val="0"/>
          <w:marRight w:val="0"/>
          <w:marTop w:val="0"/>
          <w:marBottom w:val="0"/>
          <w:divBdr>
            <w:top w:val="none" w:sz="0" w:space="0" w:color="auto"/>
            <w:left w:val="none" w:sz="0" w:space="0" w:color="auto"/>
            <w:bottom w:val="none" w:sz="0" w:space="0" w:color="auto"/>
            <w:right w:val="none" w:sz="0" w:space="0" w:color="auto"/>
          </w:divBdr>
        </w:div>
      </w:divsChild>
    </w:div>
    <w:div w:id="1137920697">
      <w:bodyDiv w:val="1"/>
      <w:marLeft w:val="0"/>
      <w:marRight w:val="0"/>
      <w:marTop w:val="0"/>
      <w:marBottom w:val="0"/>
      <w:divBdr>
        <w:top w:val="none" w:sz="0" w:space="0" w:color="auto"/>
        <w:left w:val="none" w:sz="0" w:space="0" w:color="auto"/>
        <w:bottom w:val="none" w:sz="0" w:space="0" w:color="auto"/>
        <w:right w:val="none" w:sz="0" w:space="0" w:color="auto"/>
      </w:divBdr>
      <w:divsChild>
        <w:div w:id="277787">
          <w:marLeft w:val="0"/>
          <w:marRight w:val="0"/>
          <w:marTop w:val="0"/>
          <w:marBottom w:val="0"/>
          <w:divBdr>
            <w:top w:val="none" w:sz="0" w:space="0" w:color="auto"/>
            <w:left w:val="none" w:sz="0" w:space="0" w:color="auto"/>
            <w:bottom w:val="none" w:sz="0" w:space="0" w:color="auto"/>
            <w:right w:val="none" w:sz="0" w:space="0" w:color="auto"/>
          </w:divBdr>
        </w:div>
      </w:divsChild>
    </w:div>
    <w:div w:id="1148129510">
      <w:bodyDiv w:val="1"/>
      <w:marLeft w:val="0"/>
      <w:marRight w:val="0"/>
      <w:marTop w:val="0"/>
      <w:marBottom w:val="0"/>
      <w:divBdr>
        <w:top w:val="none" w:sz="0" w:space="0" w:color="auto"/>
        <w:left w:val="none" w:sz="0" w:space="0" w:color="auto"/>
        <w:bottom w:val="none" w:sz="0" w:space="0" w:color="auto"/>
        <w:right w:val="none" w:sz="0" w:space="0" w:color="auto"/>
      </w:divBdr>
    </w:div>
    <w:div w:id="1243369818">
      <w:bodyDiv w:val="1"/>
      <w:marLeft w:val="0"/>
      <w:marRight w:val="0"/>
      <w:marTop w:val="0"/>
      <w:marBottom w:val="0"/>
      <w:divBdr>
        <w:top w:val="none" w:sz="0" w:space="0" w:color="auto"/>
        <w:left w:val="none" w:sz="0" w:space="0" w:color="auto"/>
        <w:bottom w:val="none" w:sz="0" w:space="0" w:color="auto"/>
        <w:right w:val="none" w:sz="0" w:space="0" w:color="auto"/>
      </w:divBdr>
    </w:div>
    <w:div w:id="1520270581">
      <w:bodyDiv w:val="1"/>
      <w:marLeft w:val="0"/>
      <w:marRight w:val="0"/>
      <w:marTop w:val="0"/>
      <w:marBottom w:val="0"/>
      <w:divBdr>
        <w:top w:val="none" w:sz="0" w:space="0" w:color="auto"/>
        <w:left w:val="none" w:sz="0" w:space="0" w:color="auto"/>
        <w:bottom w:val="none" w:sz="0" w:space="0" w:color="auto"/>
        <w:right w:val="none" w:sz="0" w:space="0" w:color="auto"/>
      </w:divBdr>
      <w:divsChild>
        <w:div w:id="560949598">
          <w:marLeft w:val="0"/>
          <w:marRight w:val="0"/>
          <w:marTop w:val="0"/>
          <w:marBottom w:val="0"/>
          <w:divBdr>
            <w:top w:val="none" w:sz="0" w:space="0" w:color="auto"/>
            <w:left w:val="none" w:sz="0" w:space="0" w:color="auto"/>
            <w:bottom w:val="none" w:sz="0" w:space="0" w:color="auto"/>
            <w:right w:val="none" w:sz="0" w:space="0" w:color="auto"/>
          </w:divBdr>
          <w:divsChild>
            <w:div w:id="6906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5009">
      <w:bodyDiv w:val="1"/>
      <w:marLeft w:val="0"/>
      <w:marRight w:val="0"/>
      <w:marTop w:val="0"/>
      <w:marBottom w:val="0"/>
      <w:divBdr>
        <w:top w:val="none" w:sz="0" w:space="0" w:color="auto"/>
        <w:left w:val="none" w:sz="0" w:space="0" w:color="auto"/>
        <w:bottom w:val="none" w:sz="0" w:space="0" w:color="auto"/>
        <w:right w:val="none" w:sz="0" w:space="0" w:color="auto"/>
      </w:divBdr>
      <w:divsChild>
        <w:div w:id="1416703903">
          <w:marLeft w:val="0"/>
          <w:marRight w:val="0"/>
          <w:marTop w:val="0"/>
          <w:marBottom w:val="0"/>
          <w:divBdr>
            <w:top w:val="none" w:sz="0" w:space="0" w:color="auto"/>
            <w:left w:val="none" w:sz="0" w:space="0" w:color="auto"/>
            <w:bottom w:val="none" w:sz="0" w:space="0" w:color="auto"/>
            <w:right w:val="none" w:sz="0" w:space="0" w:color="auto"/>
          </w:divBdr>
        </w:div>
      </w:divsChild>
    </w:div>
    <w:div w:id="1902789406">
      <w:bodyDiv w:val="1"/>
      <w:marLeft w:val="0"/>
      <w:marRight w:val="0"/>
      <w:marTop w:val="0"/>
      <w:marBottom w:val="0"/>
      <w:divBdr>
        <w:top w:val="none" w:sz="0" w:space="0" w:color="auto"/>
        <w:left w:val="none" w:sz="0" w:space="0" w:color="auto"/>
        <w:bottom w:val="none" w:sz="0" w:space="0" w:color="auto"/>
        <w:right w:val="none" w:sz="0" w:space="0" w:color="auto"/>
      </w:divBdr>
      <w:divsChild>
        <w:div w:id="2047558106">
          <w:marLeft w:val="0"/>
          <w:marRight w:val="0"/>
          <w:marTop w:val="0"/>
          <w:marBottom w:val="0"/>
          <w:divBdr>
            <w:top w:val="none" w:sz="0" w:space="0" w:color="auto"/>
            <w:left w:val="none" w:sz="0" w:space="0" w:color="auto"/>
            <w:bottom w:val="none" w:sz="0" w:space="0" w:color="auto"/>
            <w:right w:val="none" w:sz="0" w:space="0" w:color="auto"/>
          </w:divBdr>
        </w:div>
      </w:divsChild>
    </w:div>
    <w:div w:id="1979216086">
      <w:bodyDiv w:val="1"/>
      <w:marLeft w:val="0"/>
      <w:marRight w:val="0"/>
      <w:marTop w:val="0"/>
      <w:marBottom w:val="0"/>
      <w:divBdr>
        <w:top w:val="none" w:sz="0" w:space="0" w:color="auto"/>
        <w:left w:val="none" w:sz="0" w:space="0" w:color="auto"/>
        <w:bottom w:val="none" w:sz="0" w:space="0" w:color="auto"/>
        <w:right w:val="none" w:sz="0" w:space="0" w:color="auto"/>
      </w:divBdr>
    </w:div>
    <w:div w:id="1996495763">
      <w:bodyDiv w:val="1"/>
      <w:marLeft w:val="0"/>
      <w:marRight w:val="0"/>
      <w:marTop w:val="0"/>
      <w:marBottom w:val="0"/>
      <w:divBdr>
        <w:top w:val="none" w:sz="0" w:space="0" w:color="auto"/>
        <w:left w:val="none" w:sz="0" w:space="0" w:color="auto"/>
        <w:bottom w:val="none" w:sz="0" w:space="0" w:color="auto"/>
        <w:right w:val="none" w:sz="0" w:space="0" w:color="auto"/>
      </w:divBdr>
      <w:divsChild>
        <w:div w:id="1045790545">
          <w:marLeft w:val="0"/>
          <w:marRight w:val="0"/>
          <w:marTop w:val="0"/>
          <w:marBottom w:val="0"/>
          <w:divBdr>
            <w:top w:val="none" w:sz="0" w:space="0" w:color="auto"/>
            <w:left w:val="none" w:sz="0" w:space="0" w:color="auto"/>
            <w:bottom w:val="none" w:sz="0" w:space="0" w:color="auto"/>
            <w:right w:val="none" w:sz="0" w:space="0" w:color="auto"/>
          </w:divBdr>
          <w:divsChild>
            <w:div w:id="5747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1575</Words>
  <Characters>8508</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PLANO DE ENSINO</vt:lpstr>
    </vt:vector>
  </TitlesOfParts>
  <Company/>
  <LinksUpToDate>false</LinksUpToDate>
  <CharactersWithSpaces>10063</CharactersWithSpaces>
  <SharedDoc>false</SharedDoc>
  <HLinks>
    <vt:vector size="6" baseType="variant">
      <vt:variant>
        <vt:i4>4718684</vt:i4>
      </vt:variant>
      <vt:variant>
        <vt:i4>0</vt:i4>
      </vt:variant>
      <vt:variant>
        <vt:i4>0</vt:i4>
      </vt:variant>
      <vt:variant>
        <vt:i4>5</vt:i4>
      </vt:variant>
      <vt:variant>
        <vt:lpwstr>http://www.institutoprocessus.com.br/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PLANO DE ENSINO</dc:title>
  <dc:subject/>
  <dc:creator>Lilian</dc:creator>
  <cp:keywords/>
  <cp:lastModifiedBy>Victor</cp:lastModifiedBy>
  <cp:revision>3</cp:revision>
  <cp:lastPrinted>2022-11-22T14:39:00Z</cp:lastPrinted>
  <dcterms:created xsi:type="dcterms:W3CDTF">2026-06-23T13:55:00Z</dcterms:created>
  <dcterms:modified xsi:type="dcterms:W3CDTF">2026-06-23T13:59:00Z</dcterms:modified>
</cp:coreProperties>
</file>