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F82" w:rsidRDefault="00430F82">
      <w:pPr>
        <w:spacing w:after="120" w:line="276" w:lineRule="auto"/>
        <w:jc w:val="center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</w:p>
    <w:p w:rsidR="00430F82" w:rsidRDefault="00AC16BE">
      <w:pPr>
        <w:spacing w:after="120" w:line="276" w:lineRule="auto"/>
        <w:ind w:left="1618" w:right="155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CENTRO UNIVERSITÁRIO PROCESSUS Prática Extensionista</w:t>
      </w:r>
    </w:p>
    <w:p w:rsidR="00430F82" w:rsidRDefault="00AC16B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PROJETO (2026.1)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1.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Identificação do Objeto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Atividade Extensionista: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PROGRAMA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x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) PROJETO              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CURSO          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OFICINA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EVENTO 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PRESTAÇÃO DE SERVIÇOS 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) AÇÃO DE EXTENSÃO SOCIAL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Área Temática: </w:t>
      </w:r>
      <w:r>
        <w:rPr>
          <w:rFonts w:ascii="Times New Roman" w:eastAsia="Times New Roman" w:hAnsi="Times New Roman" w:cs="Times New Roman"/>
          <w:sz w:val="24"/>
        </w:rPr>
        <w:t>Cidadania Digital e Ética na Sociedade da Informação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Linha de Extensão:</w:t>
      </w:r>
      <w:r>
        <w:rPr>
          <w:rFonts w:ascii="Times New Roman" w:eastAsia="Times New Roman" w:hAnsi="Times New Roman" w:cs="Times New Roman"/>
          <w:sz w:val="24"/>
        </w:rPr>
        <w:t xml:space="preserve"> Educação para o Uso Responsável das Mídias e Tecnologias </w:t>
      </w:r>
    </w:p>
    <w:p w:rsidR="00430F82" w:rsidRDefault="00AC16BE">
      <w:pPr>
        <w:numPr>
          <w:ilvl w:val="0"/>
          <w:numId w:val="1"/>
        </w:numPr>
        <w:spacing w:after="120" w:line="276" w:lineRule="auto"/>
        <w:ind w:left="705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Conscientização: Impacto das ações individuai</w:t>
      </w:r>
      <w:r>
        <w:rPr>
          <w:rFonts w:ascii="Times New Roman" w:eastAsia="Times New Roman" w:hAnsi="Times New Roman" w:cs="Times New Roman"/>
          <w:sz w:val="24"/>
        </w:rPr>
        <w:t>s no coletivo digital.</w:t>
      </w:r>
    </w:p>
    <w:p w:rsidR="00430F82" w:rsidRDefault="00AC16BE">
      <w:pPr>
        <w:numPr>
          <w:ilvl w:val="0"/>
          <w:numId w:val="1"/>
        </w:numPr>
        <w:spacing w:after="120" w:line="276" w:lineRule="auto"/>
        <w:ind w:left="705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Segurança: Prevenção de riscos e proteção de dados pessoais.</w:t>
      </w:r>
    </w:p>
    <w:p w:rsidR="00430F82" w:rsidRDefault="00AC16BE">
      <w:pPr>
        <w:numPr>
          <w:ilvl w:val="0"/>
          <w:numId w:val="1"/>
        </w:numPr>
        <w:spacing w:after="120" w:line="276" w:lineRule="auto"/>
        <w:ind w:left="705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Ética: Combate à violência virtual e promoção da empatia.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Local de implementação (Instituição parceira/conveniada):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Arial" w:eastAsia="Arial" w:hAnsi="Arial" w:cs="Arial"/>
        </w:rPr>
        <w:t xml:space="preserve">Centro de Ensino Médio 04 da Ceilândia.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Título: </w:t>
      </w:r>
      <w:r>
        <w:rPr>
          <w:rFonts w:ascii="Times New Roman" w:eastAsia="Times New Roman" w:hAnsi="Times New Roman" w:cs="Times New Roman"/>
          <w:sz w:val="24"/>
        </w:rPr>
        <w:t>Cidadania Digital e Ética na Sociedade da Informação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Curso: </w:t>
      </w:r>
      <w:r>
        <w:rPr>
          <w:rFonts w:ascii="Times New Roman" w:eastAsia="Times New Roman" w:hAnsi="Times New Roman" w:cs="Times New Roman"/>
          <w:sz w:val="24"/>
        </w:rPr>
        <w:t>Direito e Ciências Contábeis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Coordenador de Curso: </w:t>
      </w:r>
      <w:r>
        <w:rPr>
          <w:rFonts w:ascii="Times New Roman" w:eastAsia="Times New Roman" w:hAnsi="Times New Roman" w:cs="Times New Roman"/>
          <w:sz w:val="24"/>
        </w:rPr>
        <w:t xml:space="preserve">Adalberto Nogueira Aleixo e </w:t>
      </w:r>
      <w:proofErr w:type="spellStart"/>
      <w:r>
        <w:rPr>
          <w:rFonts w:ascii="Times New Roman" w:eastAsia="Times New Roman" w:hAnsi="Times New Roman" w:cs="Times New Roman"/>
          <w:sz w:val="24"/>
        </w:rPr>
        <w:t>Ticiana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Muniz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Articulador(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es)/Orientador(es): </w:t>
      </w:r>
      <w:r>
        <w:rPr>
          <w:rFonts w:ascii="Times New Roman" w:eastAsia="Times New Roman" w:hAnsi="Times New Roman" w:cs="Times New Roman"/>
          <w:sz w:val="24"/>
        </w:rPr>
        <w:t>Prof. Victor Rabêlo Brito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Aluno(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a)/Equipe: 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20"/>
        <w:gridCol w:w="2675"/>
        <w:gridCol w:w="2091"/>
      </w:tblGrid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Nome Completo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Curso / </w:t>
            </w:r>
            <w:r>
              <w:rPr>
                <w:rFonts w:ascii="Times New Roman" w:eastAsia="Times New Roman" w:hAnsi="Times New Roman" w:cs="Times New Roman"/>
                <w:sz w:val="24"/>
              </w:rPr>
              <w:t>Matrícula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Telefone </w:t>
            </w: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Aline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Náthaly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Melo Conceição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Ciências Contábeis/</w:t>
            </w:r>
          </w:p>
          <w:p w:rsidR="00430F82" w:rsidRDefault="00AC16BE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2222500000023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Davi Roosevelt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Lomeu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da Silva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Direito/2323180000077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Evelyn Fernanda Albuquerque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Ciências Contábeis/ 2522500000009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Francisco Mateus Gomes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Ciências Contábeis/</w:t>
            </w:r>
          </w:p>
          <w:p w:rsidR="00430F82" w:rsidRDefault="00AC16BE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2512500000010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Guilherme Henrique Camilo Ribeiro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Direito/2313180000073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Isabella Teles de Sousa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Direito/2313180000162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Marcos Albernaz Santana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Gestão Financeira/</w:t>
            </w:r>
          </w:p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2510940000006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Matheus Eduardo Pereira da Silva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Direito/2013180000168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Rafael da Fonseca Barbosa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Direito/2510010000123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30F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João Mauro Ramalho Parente Timbó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AC16BE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Ciências Contábeis/</w:t>
            </w:r>
          </w:p>
          <w:p w:rsidR="00430F82" w:rsidRDefault="00AC16BE">
            <w:pPr>
              <w:spacing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2322500000015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F82" w:rsidRDefault="00430F82">
            <w:pPr>
              <w:spacing w:after="120" w:line="276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keepNext/>
        <w:keepLines/>
        <w:numPr>
          <w:ilvl w:val="0"/>
          <w:numId w:val="2"/>
        </w:numPr>
        <w:spacing w:after="120" w:line="276" w:lineRule="auto"/>
        <w:ind w:left="225" w:right="3006" w:hanging="240"/>
        <w:jc w:val="both"/>
        <w:rPr>
          <w:rFonts w:ascii="Times New Roman" w:eastAsia="Times New Roman" w:hAnsi="Times New Roman" w:cs="Times New Roman"/>
          <w:b/>
          <w:color w:val="000000"/>
          <w:sz w:val="24"/>
          <w:u w:val="single"/>
          <w:shd w:val="clear" w:color="auto" w:fill="D3D3D3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val="single"/>
          <w:shd w:val="clear" w:color="auto" w:fill="D3D3D3"/>
        </w:rPr>
        <w:t>Desenvolvimento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 xml:space="preserve">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Apresentação: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uso da internet faz parte da rotina da maioria dos adolescentes, seja para comunicação, entretenimento, estudo ou interação social. Redes sociais, aplicativos de mensagens e jogos online ocupam um espaço cada vez maior no cotidiano dos jovens e influenci</w:t>
      </w:r>
      <w:r>
        <w:rPr>
          <w:rFonts w:ascii="Times New Roman" w:eastAsia="Times New Roman" w:hAnsi="Times New Roman" w:cs="Times New Roman"/>
          <w:color w:val="000000"/>
          <w:sz w:val="24"/>
        </w:rPr>
        <w:t>am diretamente suas relações pessoais.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Apesar dos benefícios proporcionados pela tecnologia, o ambiente virtual também apresenta riscos que muitas vezes passam despercebidos pelos usuários. Casos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exposição indevida de informações pessoais</w:t>
      </w:r>
      <w:r>
        <w:rPr>
          <w:rFonts w:ascii="Times New Roman" w:eastAsia="Times New Roman" w:hAnsi="Times New Roman" w:cs="Times New Roman"/>
          <w:color w:val="000000"/>
          <w:sz w:val="24"/>
        </w:rPr>
        <w:t>, golpes virtuais e comportamentos prejudiciais nas redes sociais têm se tornado cada vez mais frequentes.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Diante dessa realidade, torna-se importante desenvolver ações educativas que incentivem o uso consciente da internet e promovam a reflexão sobre os i</w:t>
      </w:r>
      <w:r>
        <w:rPr>
          <w:rFonts w:ascii="Times New Roman" w:eastAsia="Times New Roman" w:hAnsi="Times New Roman" w:cs="Times New Roman"/>
          <w:color w:val="000000"/>
          <w:sz w:val="24"/>
        </w:rPr>
        <w:t>mpactos das atitudes praticadas no meio digital. O presente projeto busca contribuir para esse processo por meio de atividades voltadas à conscientização dos estudantes sobre responsabilidade digital e segurança online.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Fundamentação Teórica: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avanço das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tecnologias digitais modificou significativamente a forma como as pessoas se comunicam, estudam e compartilham informações. Entre os adolescentes, o acesso à internet ocorre de maneira cada vez mais precoce, tornando as redes sociais e os jogos online esp</w:t>
      </w:r>
      <w:r>
        <w:rPr>
          <w:rFonts w:ascii="Times New Roman" w:eastAsia="Times New Roman" w:hAnsi="Times New Roman" w:cs="Times New Roman"/>
          <w:color w:val="000000"/>
          <w:sz w:val="24"/>
        </w:rPr>
        <w:t>aços importantes de convivência e socialização.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Entretanto, o uso dessas ferramentas exige conhecimento e responsabilidade. A facilidade de publicar conteúdos, compartilhar informações e interagir com outras pessoas pode gerar consequências que ultrapassam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o ambiente virtual. Comentários ofensivos, divulgação de imagens sem autorização e práticas de intimidação online são exemplos de comportamentos que podem causar danos emocionais e até gerar responsabilização jurídica.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Nesse sentido, a educação para a cid</w:t>
      </w:r>
      <w:r>
        <w:rPr>
          <w:rFonts w:ascii="Times New Roman" w:eastAsia="Times New Roman" w:hAnsi="Times New Roman" w:cs="Times New Roman"/>
          <w:color w:val="000000"/>
          <w:sz w:val="24"/>
        </w:rPr>
        <w:t>adania digital assume papel relevante ao incentivar comportamentos éticos, seguros e respeitosos no ambiente virtual. A compreensão dos direitos e deveres relacionados ao uso da internet contribui para a formação de usuários mais conscientes e preparados p</w:t>
      </w:r>
      <w:r>
        <w:rPr>
          <w:rFonts w:ascii="Times New Roman" w:eastAsia="Times New Roman" w:hAnsi="Times New Roman" w:cs="Times New Roman"/>
          <w:color w:val="000000"/>
          <w:sz w:val="24"/>
        </w:rPr>
        <w:t>ara lidar com os desafios da sociedade conectada.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No Brasil, o Marco Civil da Internet e outras normas voltadas à proteção de crianças e adolescentes reforçam a necessidade de promover o uso responsável das tecnologias, garantindo maior segurança aos usuár</w:t>
      </w:r>
      <w:r>
        <w:rPr>
          <w:rFonts w:ascii="Times New Roman" w:eastAsia="Times New Roman" w:hAnsi="Times New Roman" w:cs="Times New Roman"/>
          <w:color w:val="000000"/>
          <w:sz w:val="24"/>
        </w:rPr>
        <w:t>ios e combatendo práticas prejudiciais no ambiente online.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Tema Geral: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Cidadania Digital e Ética na Sociedade da Informação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Tema Específico do Grupo: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Compliance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nas Redes: Jovens e Responsabilidade Digital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Problema verificado: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Observa-se que muitos adolescentes utilizam redes sociais e jogos online sem pleno conhecimento dos riscos associados ao ambiente digital. Situações envolvendo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exposição excessiva da vida privada, compartilhamento inadequado de informações p</w:t>
      </w:r>
      <w:r>
        <w:rPr>
          <w:rFonts w:ascii="Times New Roman" w:eastAsia="Times New Roman" w:hAnsi="Times New Roman" w:cs="Times New Roman"/>
          <w:color w:val="000000"/>
          <w:sz w:val="24"/>
        </w:rPr>
        <w:t>essoais e participação indireta em conteúdos ofensivos demonstram a necessidade de ações educativas voltadas à conscientização digital e ao uso responsável das tecnologias.</w:t>
      </w: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430F82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Objetivo geral: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Promover a conscientização dos estudantes do Centro de Ensino Médio 04 da Ceilândia acerca da responsabilidade digital e dos riscos do mau uso das redes sociais e jogos online.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Objetivos específicos: </w:t>
      </w:r>
    </w:p>
    <w:p w:rsidR="00430F82" w:rsidRDefault="00430F82">
      <w:pPr>
        <w:spacing w:after="120" w:line="276" w:lineRule="auto"/>
        <w:ind w:left="-15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numPr>
          <w:ilvl w:val="0"/>
          <w:numId w:val="3"/>
        </w:num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Compreender o conceito de responsabilidade digital,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destacando que atitudes no ambiente virtual possuem consequências reais, inclusive jurídicas, sociais e emocionais. </w:t>
      </w:r>
    </w:p>
    <w:p w:rsidR="00430F82" w:rsidRDefault="00AC16BE">
      <w:pPr>
        <w:numPr>
          <w:ilvl w:val="0"/>
          <w:numId w:val="3"/>
        </w:num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Apresentar casos reais e exemplos concretos, por meio de estudos de casos documentados e análise de notícias atuais, em que o uso inadequad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o das redes sociais e dos jogos digitais resultou em danos à vida de pessoas, como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, exposição excessiva, dependência digital e busca por padrões irreais de vida. </w:t>
      </w:r>
    </w:p>
    <w:p w:rsidR="00430F82" w:rsidRDefault="00AC16BE">
      <w:pPr>
        <w:numPr>
          <w:ilvl w:val="0"/>
          <w:numId w:val="3"/>
        </w:num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Identificar comportamentos de risco por meio da aplicação de uma dinâmica de au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toavaliação e mapeamento de hábitos digitais, possibilitando a reflexão sobre a busca por validação social através de curtidas, a exposição excessiva da vida pessoal e a participação direta ou indireta em práticas prejudiciais. </w:t>
      </w:r>
    </w:p>
    <w:p w:rsidR="00430F82" w:rsidRDefault="00AC16BE">
      <w:pPr>
        <w:numPr>
          <w:ilvl w:val="0"/>
          <w:numId w:val="3"/>
        </w:numPr>
        <w:spacing w:after="120"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Sensibilizar os alunos sobr</w:t>
      </w:r>
      <w:r>
        <w:rPr>
          <w:rFonts w:ascii="Times New Roman" w:eastAsia="Times New Roman" w:hAnsi="Times New Roman" w:cs="Times New Roman"/>
          <w:color w:val="000000"/>
          <w:sz w:val="24"/>
        </w:rPr>
        <w:t>e os impactos psicológicos e sociais causados pelo uso inadequado da internet, incluindo ansiedade, baixa autoestima, isolamento social e conflitos interpessoais.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430F82" w:rsidRDefault="00430F82">
      <w:pPr>
        <w:spacing w:after="120" w:line="276" w:lineRule="auto"/>
        <w:ind w:left="1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Justificativa: 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projeto justifica-se pela crescente presença das tecnologias digitais na vida dos adolescentes e pela necessidade de promover o uso consciente, seguro e responsável da internet. O aumento dos casos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golpes virtuais, exposição excessiva n</w:t>
      </w:r>
      <w:r>
        <w:rPr>
          <w:rFonts w:ascii="Times New Roman" w:eastAsia="Times New Roman" w:hAnsi="Times New Roman" w:cs="Times New Roman"/>
          <w:color w:val="000000"/>
          <w:sz w:val="24"/>
        </w:rPr>
        <w:t>as redes sociais e compartilhamento inadequado de informações demonstra a importância de ações educativas voltadas à cidadania digital.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proposta beneficiará diretamente os estudantes do Centro de Ensino Médio 04 da Ceilândia, contribuindo para o desenvol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vimento de uma postura crítica e responsável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diante das tecnologias digitais e auxiliando na prevenção de comportamentos que possam gerar danos individuais e coletivos.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Metas: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Realizar 1 palestra interativa sobre responsabilidade digital, com participação de 100% dos estudantes presentes.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Promover 1 atividade de estudo de casos e análise de notícias, garantindo a participação de pelo menos 80% dos estudantes nas discussões e na</w:t>
      </w:r>
      <w:r>
        <w:rPr>
          <w:rFonts w:ascii="Times New Roman" w:eastAsia="Times New Roman" w:hAnsi="Times New Roman" w:cs="Times New Roman"/>
          <w:sz w:val="24"/>
        </w:rPr>
        <w:t xml:space="preserve"> resolução dos casos.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Aplicar o “Termômetro de Risco Digital” a 100% dos participantes, obtendo taxa mínima de 90% de respostas válidas.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Assegurar a participação ativa de, no mínimo, 80% dos estudantes nas atividades propostas, considerando intervenções </w:t>
      </w:r>
      <w:r>
        <w:rPr>
          <w:rFonts w:ascii="Times New Roman" w:eastAsia="Times New Roman" w:hAnsi="Times New Roman" w:cs="Times New Roman"/>
          <w:sz w:val="24"/>
        </w:rPr>
        <w:t xml:space="preserve">em debates, estudos de caso e demais dinâmicas.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Elevar a consciência crítica sobre os riscos digitais, de forma que pelo menos 80% dos participantes demonstrem conhecimento satisfatório sobre os principais riscos e estratégias de prevenção em avaliação ao</w:t>
      </w:r>
      <w:r>
        <w:rPr>
          <w:rFonts w:ascii="Times New Roman" w:eastAsia="Times New Roman" w:hAnsi="Times New Roman" w:cs="Times New Roman"/>
          <w:sz w:val="24"/>
        </w:rPr>
        <w:t xml:space="preserve"> final da ação. </w:t>
      </w:r>
    </w:p>
    <w:p w:rsidR="00430F82" w:rsidRDefault="00AC16BE">
      <w:pPr>
        <w:numPr>
          <w:ilvl w:val="0"/>
          <w:numId w:val="4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Incentivar práticas seguras e éticas no uso da internet, de modo que 90% dos participantes sejam capazes de identificar pelo menos três práticas seguras de navegação e uso das redes digitais ao término da atividade</w:t>
      </w:r>
    </w:p>
    <w:p w:rsidR="00430F82" w:rsidRDefault="00430F82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Hipótese / Resultado es</w:t>
      </w:r>
      <w:r>
        <w:rPr>
          <w:rFonts w:ascii="Times New Roman" w:eastAsia="Times New Roman" w:hAnsi="Times New Roman" w:cs="Times New Roman"/>
          <w:b/>
          <w:sz w:val="24"/>
        </w:rPr>
        <w:t xml:space="preserve">perado: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Espera-se que os estudantes ampliem seus conhecimentos sobre responsabilidade digital, compreendam os riscos associados ao uso inadequado das redes sociais e dos jogos online e adotem comportamentos mais seguros, éticos e responsáveis no ambiente </w:t>
      </w:r>
      <w:r>
        <w:rPr>
          <w:rFonts w:ascii="Times New Roman" w:eastAsia="Times New Roman" w:hAnsi="Times New Roman" w:cs="Times New Roman"/>
          <w:color w:val="000000"/>
          <w:sz w:val="24"/>
        </w:rPr>
        <w:t>virtual.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Também se espera maior conscientização acerca das consequências jurídicas, sociais e psicológicas decorrentes de práticas inadequadas na internet.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Metodologia:  </w:t>
      </w: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metodologia do projeto foi construída a partir da necessidade de promover reflexõe</w:t>
      </w:r>
      <w:r>
        <w:rPr>
          <w:rFonts w:ascii="Times New Roman" w:eastAsia="Times New Roman" w:hAnsi="Times New Roman" w:cs="Times New Roman"/>
          <w:sz w:val="24"/>
        </w:rPr>
        <w:t xml:space="preserve">s sobre o uso responsável das tecnologias digitais e os riscos presentes no ambiente virtual, especialmente entre estudantes. A proposta nasceu da percepção de que situações como </w:t>
      </w:r>
      <w:proofErr w:type="spellStart"/>
      <w:r>
        <w:rPr>
          <w:rFonts w:ascii="Times New Roman" w:eastAsia="Times New Roman" w:hAnsi="Times New Roman" w:cs="Times New Roman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exposição indevida de informações pessoais, golpes digitais e </w:t>
      </w:r>
      <w:r>
        <w:rPr>
          <w:rFonts w:ascii="Times New Roman" w:eastAsia="Times New Roman" w:hAnsi="Times New Roman" w:cs="Times New Roman"/>
          <w:sz w:val="24"/>
        </w:rPr>
        <w:t>comportamentos de risco fazem parte da realidade cotidiana dos jovens e exigem ações educativas preventivas.</w:t>
      </w:r>
    </w:p>
    <w:p w:rsidR="00430F82" w:rsidRDefault="00430F82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 projeto foi desenvolvido por meio de metodologia participativa e expositivo-dialogada. Inicialmente, realizou-se uma palestra interativa sobre r</w:t>
      </w:r>
      <w:r>
        <w:rPr>
          <w:rFonts w:ascii="Times New Roman" w:eastAsia="Times New Roman" w:hAnsi="Times New Roman" w:cs="Times New Roman"/>
          <w:sz w:val="24"/>
        </w:rPr>
        <w:t>esponsabilidade digital, abordando as consequências reais das condutas praticadas no ambiente virtual e incentivando os estudantes a relacionarem o tema com suas próprias experiências.</w:t>
      </w: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Em seguida, foram propostas atividades de leitura crítica de notícias e</w:t>
      </w:r>
      <w:r>
        <w:rPr>
          <w:rFonts w:ascii="Times New Roman" w:eastAsia="Times New Roman" w:hAnsi="Times New Roman" w:cs="Times New Roman"/>
          <w:sz w:val="24"/>
        </w:rPr>
        <w:t xml:space="preserve"> análise de casos reais envolvendo </w:t>
      </w:r>
      <w:proofErr w:type="spellStart"/>
      <w:r>
        <w:rPr>
          <w:rFonts w:ascii="Times New Roman" w:eastAsia="Times New Roman" w:hAnsi="Times New Roman" w:cs="Times New Roman"/>
          <w:sz w:val="24"/>
        </w:rPr>
        <w:t>cyberbullying</w:t>
      </w:r>
      <w:proofErr w:type="spellEnd"/>
      <w:r>
        <w:rPr>
          <w:rFonts w:ascii="Times New Roman" w:eastAsia="Times New Roman" w:hAnsi="Times New Roman" w:cs="Times New Roman"/>
          <w:sz w:val="24"/>
        </w:rPr>
        <w:t>, exposição de dados pessoais e golpes digitais. Essa etapa permitiu que os participantes identificassem riscos concretos, discutissem responsabilidades e refletissem sobre formas adequadas de prevenção e enf</w:t>
      </w:r>
      <w:r>
        <w:rPr>
          <w:rFonts w:ascii="Times New Roman" w:eastAsia="Times New Roman" w:hAnsi="Times New Roman" w:cs="Times New Roman"/>
          <w:sz w:val="24"/>
        </w:rPr>
        <w:t>rentamento.</w:t>
      </w:r>
    </w:p>
    <w:p w:rsidR="00430F82" w:rsidRDefault="00430F82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Posteriormente, aplicou-se a dinâmica “Termômetro de Risco Digital”, por meio da qual os estudantes puderam reconhecer seus próprios hábitos digitais, avaliar comportamentos de risco e refletir sobre atitudes mais seguras no uso da internet.</w:t>
      </w:r>
    </w:p>
    <w:p w:rsidR="00430F82" w:rsidRDefault="00430F82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Ao final, realizou-se um debate mediado para consolidação dos conhecimentos construídos ao longo da atividade. Nesse momento, os estudantes compartilharam percepções, esclareceram dúvidas e apresentaram estratégias para uma utilização mais segura, ética e </w:t>
      </w:r>
      <w:r>
        <w:rPr>
          <w:rFonts w:ascii="Times New Roman" w:eastAsia="Times New Roman" w:hAnsi="Times New Roman" w:cs="Times New Roman"/>
          <w:sz w:val="24"/>
        </w:rPr>
        <w:t>responsável das tecnologias digitais.</w:t>
      </w:r>
    </w:p>
    <w:p w:rsidR="00430F82" w:rsidRDefault="00430F82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0" w:line="248" w:lineRule="auto"/>
        <w:ind w:left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Dessa forma, os objetivos do projeto foram alcançados por meio da participação ativa dos estudantes, da análise crítica de situações reais e da construção coletiva de práticas voltadas à segurança, à responsabilidade e à cidadania digital.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Data de início: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02 de junho de 2026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Data de término: </w:t>
      </w:r>
      <w:r>
        <w:rPr>
          <w:rFonts w:ascii="Times New Roman" w:eastAsia="Times New Roman" w:hAnsi="Times New Roman" w:cs="Times New Roman"/>
          <w:sz w:val="24"/>
        </w:rPr>
        <w:t>05 de julho de 2026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Considerações finais:</w:t>
      </w: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Os objetivos estipulados no projeto foram parcialmente alcançados, visto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que,apesar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 o cronograma de ações tenha sido cumprido, o </w:t>
      </w:r>
      <w:proofErr w:type="spellStart"/>
      <w:r>
        <w:rPr>
          <w:rFonts w:ascii="Times New Roman" w:eastAsia="Times New Roman" w:hAnsi="Times New Roman" w:cs="Times New Roman"/>
          <w:sz w:val="24"/>
        </w:rPr>
        <w:t>resulltado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do grupo foi limitado pela falta de adesão e participação ativa de uma parcela dos estudantes.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Apesar desse desafi</w:t>
      </w:r>
      <w:r>
        <w:rPr>
          <w:rFonts w:ascii="Times New Roman" w:eastAsia="Times New Roman" w:hAnsi="Times New Roman" w:cs="Times New Roman"/>
          <w:sz w:val="24"/>
        </w:rPr>
        <w:t xml:space="preserve">o com o público, o aspecto mais marcante e positivo da experiência foi a oportunidade </w:t>
      </w:r>
      <w:proofErr w:type="gramStart"/>
      <w:r>
        <w:rPr>
          <w:rFonts w:ascii="Times New Roman" w:eastAsia="Times New Roman" w:hAnsi="Times New Roman" w:cs="Times New Roman"/>
          <w:sz w:val="24"/>
        </w:rPr>
        <w:t>do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grupo desenvolver uma pesquisa profunda para a fundamentação teórica e escrita deste trabalho, o que nos proporcionou um ganho de conhecimento sobre os riscos reais e </w:t>
      </w:r>
      <w:r>
        <w:rPr>
          <w:rFonts w:ascii="Times New Roman" w:eastAsia="Times New Roman" w:hAnsi="Times New Roman" w:cs="Times New Roman"/>
          <w:sz w:val="24"/>
        </w:rPr>
        <w:t>as complexidades no ambiente virtual. Em relação a dificuldades, durante o processo teve uma dificuldade em encontrar uma abordagem pedagógica e uma linguagem apropriada que fizessem sentido para a os adolescentes, superando a apatia natural deles em relaç</w:t>
      </w:r>
      <w:r>
        <w:rPr>
          <w:rFonts w:ascii="Times New Roman" w:eastAsia="Times New Roman" w:hAnsi="Times New Roman" w:cs="Times New Roman"/>
          <w:sz w:val="24"/>
        </w:rPr>
        <w:t>ão à própria segurança digital.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Como proposta de continuidade para esta iniciativa, recomenda-se o desenvolvimento de ações que envolvam também os pais e responsáveis. Uma vez que o diálogo e a orientação em casas são pilares fundamentais para a educação,</w:t>
      </w:r>
      <w:r>
        <w:rPr>
          <w:rFonts w:ascii="Times New Roman" w:eastAsia="Times New Roman" w:hAnsi="Times New Roman" w:cs="Times New Roman"/>
          <w:sz w:val="24"/>
        </w:rPr>
        <w:t xml:space="preserve"> alinhar o discurso da escola com o ambiente familiar ajudará a consolidar os hábitos digitais seguros e éticos debatidos ao longo do projeto.</w:t>
      </w: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430F82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</w:p>
    <w:p w:rsidR="00430F82" w:rsidRDefault="00AC16BE">
      <w:pPr>
        <w:spacing w:after="120" w:line="276" w:lineRule="auto"/>
        <w:ind w:left="-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Referências: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BRASIL. </w:t>
      </w:r>
      <w:r>
        <w:rPr>
          <w:rFonts w:ascii="Times New Roman" w:eastAsia="Times New Roman" w:hAnsi="Times New Roman" w:cs="Times New Roman"/>
          <w:b/>
          <w:sz w:val="24"/>
        </w:rPr>
        <w:t>Lei nº 12.965, de 23 de abril de 2014</w:t>
      </w:r>
      <w:r>
        <w:rPr>
          <w:rFonts w:ascii="Times New Roman" w:eastAsia="Times New Roman" w:hAnsi="Times New Roman" w:cs="Times New Roman"/>
          <w:sz w:val="24"/>
        </w:rPr>
        <w:t>. Estabelece princípios, garantias, direitos e deve</w:t>
      </w:r>
      <w:r>
        <w:rPr>
          <w:rFonts w:ascii="Times New Roman" w:eastAsia="Times New Roman" w:hAnsi="Times New Roman" w:cs="Times New Roman"/>
          <w:sz w:val="24"/>
        </w:rPr>
        <w:t xml:space="preserve">res para o uso da Internet no Brasil. </w:t>
      </w:r>
      <w:r>
        <w:rPr>
          <w:rFonts w:ascii="Times New Roman" w:eastAsia="Times New Roman" w:hAnsi="Times New Roman" w:cs="Times New Roman"/>
          <w:i/>
          <w:sz w:val="24"/>
        </w:rPr>
        <w:t>Diário Oficial da União</w:t>
      </w:r>
      <w:r>
        <w:rPr>
          <w:rFonts w:ascii="Times New Roman" w:eastAsia="Times New Roman" w:hAnsi="Times New Roman" w:cs="Times New Roman"/>
          <w:sz w:val="24"/>
        </w:rPr>
        <w:t>, Brasília, DF, 24 abr. 2014.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BRASIL. </w:t>
      </w:r>
      <w:r>
        <w:rPr>
          <w:rFonts w:ascii="Times New Roman" w:eastAsia="Times New Roman" w:hAnsi="Times New Roman" w:cs="Times New Roman"/>
          <w:b/>
          <w:sz w:val="24"/>
        </w:rPr>
        <w:t>Lei nº 13.185, de 6 de novembro de 2015</w:t>
      </w:r>
      <w:r>
        <w:rPr>
          <w:rFonts w:ascii="Times New Roman" w:eastAsia="Times New Roman" w:hAnsi="Times New Roman" w:cs="Times New Roman"/>
          <w:sz w:val="24"/>
        </w:rPr>
        <w:t>. Institui o Programa de Combate à Intimidação Sistemática (</w:t>
      </w:r>
      <w:proofErr w:type="spellStart"/>
      <w:r>
        <w:rPr>
          <w:rFonts w:ascii="Times New Roman" w:eastAsia="Times New Roman" w:hAnsi="Times New Roman" w:cs="Times New Roman"/>
          <w:sz w:val="24"/>
        </w:rPr>
        <w:t>Bullying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). </w:t>
      </w:r>
      <w:r>
        <w:rPr>
          <w:rFonts w:ascii="Times New Roman" w:eastAsia="Times New Roman" w:hAnsi="Times New Roman" w:cs="Times New Roman"/>
          <w:i/>
          <w:sz w:val="24"/>
        </w:rPr>
        <w:t>Diário Oficial da União</w:t>
      </w:r>
      <w:r>
        <w:rPr>
          <w:rFonts w:ascii="Times New Roman" w:eastAsia="Times New Roman" w:hAnsi="Times New Roman" w:cs="Times New Roman"/>
          <w:sz w:val="24"/>
        </w:rPr>
        <w:t>, Brasília, DF, 9 nov. 2</w:t>
      </w:r>
      <w:r>
        <w:rPr>
          <w:rFonts w:ascii="Times New Roman" w:eastAsia="Times New Roman" w:hAnsi="Times New Roman" w:cs="Times New Roman"/>
          <w:sz w:val="24"/>
        </w:rPr>
        <w:t>015.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UNESCO. </w:t>
      </w:r>
      <w:r>
        <w:rPr>
          <w:rFonts w:ascii="Times New Roman" w:eastAsia="Times New Roman" w:hAnsi="Times New Roman" w:cs="Times New Roman"/>
          <w:b/>
          <w:sz w:val="24"/>
        </w:rPr>
        <w:t>Educação para a cidadania digital</w:t>
      </w:r>
      <w:r>
        <w:rPr>
          <w:rFonts w:ascii="Times New Roman" w:eastAsia="Times New Roman" w:hAnsi="Times New Roman" w:cs="Times New Roman"/>
          <w:sz w:val="24"/>
        </w:rPr>
        <w:t>. Paris: UNESCO.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30F82" w:rsidRDefault="00AC16B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30F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518D"/>
    <w:multiLevelType w:val="multilevel"/>
    <w:tmpl w:val="84AA00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95301"/>
    <w:multiLevelType w:val="multilevel"/>
    <w:tmpl w:val="41745E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206EA"/>
    <w:multiLevelType w:val="multilevel"/>
    <w:tmpl w:val="ECD8CB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19282B"/>
    <w:multiLevelType w:val="multilevel"/>
    <w:tmpl w:val="62D298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82"/>
    <w:rsid w:val="00430F82"/>
    <w:rsid w:val="00AC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64EFFA-3CBC-4E9C-962D-749ECD46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1809</Words>
  <Characters>9771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2</cp:revision>
  <dcterms:created xsi:type="dcterms:W3CDTF">2026-07-08T17:25:00Z</dcterms:created>
  <dcterms:modified xsi:type="dcterms:W3CDTF">2026-07-08T17:25:00Z</dcterms:modified>
</cp:coreProperties>
</file>