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775CF" w:rsidRDefault="000775CF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  <w:bookmarkStart w:id="0" w:name="_heading=h.bzig8s9dmsih" w:colFirst="0" w:colLast="0"/>
      <w:bookmarkEnd w:id="0"/>
    </w:p>
    <w:p w:rsidR="000775CF" w:rsidRDefault="00A11C93">
      <w:pPr>
        <w:ind w:left="-426"/>
        <w:jc w:val="center"/>
        <w:rPr>
          <w:rFonts w:ascii="Arial" w:eastAsia="Arial" w:hAnsi="Arial" w:cs="Arial"/>
          <w:b/>
          <w:bCs/>
        </w:rPr>
      </w:pPr>
      <w:bookmarkStart w:id="1" w:name="_heading=h.a2y0lpi1otf8" w:colFirst="0" w:colLast="0"/>
      <w:bookmarkEnd w:id="1"/>
      <w:r>
        <w:rPr>
          <w:rFonts w:ascii="Arial" w:eastAsia="Arial" w:hAnsi="Arial" w:cs="Arial"/>
          <w:b/>
          <w:bCs/>
        </w:rPr>
        <w:t>QUAD</w:t>
      </w:r>
      <w:r w:rsidR="000B2EA2">
        <w:rPr>
          <w:rFonts w:ascii="Arial" w:eastAsia="Arial" w:hAnsi="Arial" w:cs="Arial"/>
          <w:b/>
          <w:bCs/>
        </w:rPr>
        <w:t>RO DE ATIVIDADES – Fase(s) de (</w:t>
      </w:r>
      <w:r>
        <w:rPr>
          <w:rFonts w:ascii="Arial" w:eastAsia="Arial" w:hAnsi="Arial" w:cs="Arial"/>
          <w:b/>
          <w:bCs/>
        </w:rPr>
        <w:t xml:space="preserve"> </w:t>
      </w:r>
      <w:r w:rsidR="000B2EA2">
        <w:rPr>
          <w:rFonts w:ascii="Arial" w:eastAsia="Arial" w:hAnsi="Arial" w:cs="Arial"/>
          <w:b/>
          <w:bCs/>
        </w:rPr>
        <w:t>x</w:t>
      </w:r>
      <w:r>
        <w:rPr>
          <w:rFonts w:ascii="Arial" w:eastAsia="Arial" w:hAnsi="Arial" w:cs="Arial"/>
          <w:b/>
          <w:bCs/>
        </w:rPr>
        <w:t xml:space="preserve"> ) Preparo   ( </w:t>
      </w:r>
      <w:r w:rsidR="000B2EA2">
        <w:rPr>
          <w:rFonts w:ascii="Arial" w:eastAsia="Arial" w:hAnsi="Arial" w:cs="Arial"/>
          <w:b/>
          <w:bCs/>
        </w:rPr>
        <w:t>x ) Integração    ( x</w:t>
      </w:r>
      <w:bookmarkStart w:id="2" w:name="_GoBack"/>
      <w:bookmarkEnd w:id="2"/>
      <w:r>
        <w:rPr>
          <w:rFonts w:ascii="Arial" w:eastAsia="Arial" w:hAnsi="Arial" w:cs="Arial"/>
          <w:b/>
          <w:bCs/>
        </w:rPr>
        <w:t xml:space="preserve"> ) Socialização</w:t>
      </w:r>
    </w:p>
    <w:p w:rsidR="000775CF" w:rsidRDefault="000775CF">
      <w:pPr>
        <w:ind w:left="2832" w:firstLine="1134"/>
        <w:jc w:val="both"/>
        <w:rPr>
          <w:rFonts w:ascii="Arial" w:eastAsia="Arial" w:hAnsi="Arial" w:cs="Arial"/>
          <w:b/>
          <w:bCs/>
          <w:i/>
          <w:iCs/>
        </w:rPr>
      </w:pPr>
    </w:p>
    <w:p w:rsidR="000775CF" w:rsidRDefault="000775CF">
      <w:pPr>
        <w:jc w:val="both"/>
        <w:rPr>
          <w:rFonts w:ascii="Arial" w:eastAsia="Arial" w:hAnsi="Arial" w:cs="Arial"/>
        </w:rPr>
      </w:pPr>
    </w:p>
    <w:tbl>
      <w:tblPr>
        <w:tblStyle w:val="a"/>
        <w:tblW w:w="96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2"/>
        <w:gridCol w:w="4802"/>
      </w:tblGrid>
      <w:tr w:rsidR="000775CF"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CURSO</w:t>
            </w:r>
          </w:p>
        </w:tc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Gestão Financeira</w:t>
            </w:r>
          </w:p>
        </w:tc>
      </w:tr>
      <w:tr w:rsidR="000775CF"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DISCIPLINA</w:t>
            </w:r>
          </w:p>
        </w:tc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Prática Contábil II</w:t>
            </w:r>
          </w:p>
        </w:tc>
      </w:tr>
      <w:tr w:rsidR="000775CF"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PERÍODO DA TURMA</w:t>
            </w:r>
          </w:p>
        </w:tc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 Semestre</w:t>
            </w:r>
          </w:p>
        </w:tc>
      </w:tr>
      <w:tr w:rsidR="000775CF"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PROFESSOR(A) ARTICULADOR(A)</w:t>
            </w:r>
          </w:p>
        </w:tc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Victor Rabelo Brito</w:t>
            </w:r>
          </w:p>
        </w:tc>
      </w:tr>
      <w:tr w:rsidR="000775CF">
        <w:tc>
          <w:tcPr>
            <w:tcW w:w="4802" w:type="dxa"/>
          </w:tcPr>
          <w:p w:rsidR="000775CF" w:rsidRDefault="00A11C93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Nº DE ALUNOS ENVOLVIDOS</w:t>
            </w:r>
          </w:p>
          <w:p w:rsidR="000775CF" w:rsidRDefault="00A11C93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(ANEXO – Lista com nomes)</w:t>
            </w:r>
          </w:p>
        </w:tc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1 -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Thaissa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Martins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Pinnola</w:t>
            </w:r>
            <w:proofErr w:type="spellEnd"/>
          </w:p>
        </w:tc>
      </w:tr>
      <w:tr w:rsidR="000775CF"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ATIVIDADE</w:t>
            </w:r>
          </w:p>
        </w:tc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Apresentação da viabilidade do investimento previsto</w:t>
            </w:r>
          </w:p>
        </w:tc>
      </w:tr>
      <w:tr w:rsidR="000775CF"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07/07/2026</w:t>
            </w:r>
          </w:p>
        </w:tc>
      </w:tr>
      <w:tr w:rsidR="000775CF"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LOCAL</w:t>
            </w:r>
          </w:p>
        </w:tc>
        <w:tc>
          <w:tcPr>
            <w:tcW w:w="4802" w:type="dxa"/>
          </w:tcPr>
          <w:p w:rsidR="000775CF" w:rsidRDefault="00A11C93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SGAS II 610 Centro Médico Lúcio Costa, Bloco 2 Sala 324 - Asa Sul, Brasília - DF, 70200-100</w:t>
            </w:r>
          </w:p>
        </w:tc>
      </w:tr>
      <w:tr w:rsidR="000775CF"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DURAÇAO DA ATIVIDADE</w:t>
            </w:r>
          </w:p>
        </w:tc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 hora</w:t>
            </w:r>
          </w:p>
        </w:tc>
      </w:tr>
      <w:tr w:rsidR="000775CF"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PÚBLICO ESTIMADO</w:t>
            </w:r>
          </w:p>
        </w:tc>
        <w:tc>
          <w:tcPr>
            <w:tcW w:w="4802" w:type="dxa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Gestores da Clínica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Anefi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Hipnus</w:t>
            </w:r>
            <w:proofErr w:type="spellEnd"/>
          </w:p>
        </w:tc>
      </w:tr>
    </w:tbl>
    <w:p w:rsidR="000775CF" w:rsidRDefault="000775CF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0775CF" w:rsidRDefault="00A11C93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FOTOS</w:t>
      </w: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color w:val="000000"/>
        </w:rPr>
      </w:pPr>
    </w:p>
    <w:p w:rsidR="000775CF" w:rsidRDefault="00A11C93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color w:val="000000"/>
          <w:sz w:val="20"/>
          <w:szCs w:val="20"/>
        </w:rPr>
      </w:pPr>
      <w:r>
        <w:rPr>
          <w:color w:val="000000"/>
        </w:rPr>
        <w:t xml:space="preserve">       </w:t>
      </w:r>
      <w:r>
        <w:rPr>
          <w:color w:val="000000"/>
          <w:sz w:val="20"/>
          <w:szCs w:val="20"/>
        </w:rPr>
        <w:t xml:space="preserve">      </w:t>
      </w:r>
    </w:p>
    <w:p w:rsidR="000775CF" w:rsidRDefault="00A11C93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-609599</wp:posOffset>
            </wp:positionH>
            <wp:positionV relativeFrom="paragraph">
              <wp:posOffset>209550</wp:posOffset>
            </wp:positionV>
            <wp:extent cx="7097935" cy="1782347"/>
            <wp:effectExtent l="0" t="0" r="0" b="0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97935" cy="17823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A11C93">
      <w:pP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  <w:r>
        <w:rPr>
          <w:b/>
          <w:bCs/>
          <w:noProof/>
        </w:rPr>
        <w:lastRenderedPageBreak/>
        <w:drawing>
          <wp:inline distT="114300" distB="114300" distL="114300" distR="114300">
            <wp:extent cx="2428875" cy="1381125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381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p w:rsidR="000775CF" w:rsidRDefault="00A11C93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ANEXO</w:t>
      </w: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  <w:sz w:val="18"/>
          <w:szCs w:val="18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  <w:sz w:val="18"/>
          <w:szCs w:val="18"/>
        </w:rPr>
      </w:pPr>
    </w:p>
    <w:p w:rsidR="000775CF" w:rsidRDefault="00A11C93">
      <w:pPr>
        <w:spacing w:before="120" w:after="120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ALUNOS ENVOLVIDOS</w:t>
      </w:r>
    </w:p>
    <w:tbl>
      <w:tblPr>
        <w:tblStyle w:val="a0"/>
        <w:tblW w:w="96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2"/>
        <w:gridCol w:w="4802"/>
      </w:tblGrid>
      <w:tr w:rsidR="000775CF">
        <w:tc>
          <w:tcPr>
            <w:tcW w:w="4802" w:type="dxa"/>
            <w:shd w:val="clear" w:color="auto" w:fill="F2F2F2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OME</w:t>
            </w:r>
          </w:p>
        </w:tc>
        <w:tc>
          <w:tcPr>
            <w:tcW w:w="4802" w:type="dxa"/>
            <w:shd w:val="clear" w:color="auto" w:fill="F2F2F2"/>
          </w:tcPr>
          <w:p w:rsidR="000775CF" w:rsidRDefault="00A11C93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MATRÍCULA</w:t>
            </w:r>
          </w:p>
        </w:tc>
      </w:tr>
      <w:tr w:rsidR="000775CF">
        <w:tc>
          <w:tcPr>
            <w:tcW w:w="4802" w:type="dxa"/>
          </w:tcPr>
          <w:p w:rsidR="000775CF" w:rsidRDefault="00A11C93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Thaissa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Martins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Pinnola</w:t>
            </w:r>
            <w:proofErr w:type="spellEnd"/>
          </w:p>
        </w:tc>
        <w:tc>
          <w:tcPr>
            <w:tcW w:w="4802" w:type="dxa"/>
          </w:tcPr>
          <w:p w:rsidR="000775CF" w:rsidRDefault="00A11C93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2428610000002</w:t>
            </w:r>
          </w:p>
        </w:tc>
      </w:tr>
      <w:tr w:rsidR="000775CF"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775CF"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775CF"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775CF"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775CF"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775CF"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775CF"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775CF"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775CF"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775CF"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775CF"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775CF"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775CF"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802" w:type="dxa"/>
          </w:tcPr>
          <w:p w:rsidR="000775CF" w:rsidRDefault="000775CF">
            <w:pPr>
              <w:spacing w:before="120" w:after="120" w:line="480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both"/>
        <w:rPr>
          <w:b/>
          <w:bCs/>
          <w:color w:val="000000"/>
          <w:sz w:val="18"/>
          <w:szCs w:val="18"/>
        </w:rPr>
      </w:pPr>
    </w:p>
    <w:p w:rsidR="000775CF" w:rsidRDefault="000775C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center"/>
        <w:rPr>
          <w:b/>
          <w:bCs/>
          <w:color w:val="000000"/>
        </w:rPr>
      </w:pPr>
    </w:p>
    <w:sectPr w:rsidR="000775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1134" w:right="851" w:bottom="85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555" w:rsidRDefault="004A4555">
      <w:r>
        <w:separator/>
      </w:r>
    </w:p>
  </w:endnote>
  <w:endnote w:type="continuationSeparator" w:id="0">
    <w:p w:rsidR="004A4555" w:rsidRDefault="004A4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DDAE5905-9E8C-4BFC-80AB-8EF28DABA75E}"/>
    <w:embedBold r:id="rId2" w:fontKey="{B01F27B3-34E0-4C83-A484-4AF4D0BE009F}"/>
    <w:embedBoldItalic r:id="rId3" w:fontKey="{575715FF-6077-40CE-A311-E47FCFA0134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DCB13EF-4D34-488B-849D-5E021FED9EB1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5" w:fontKey="{1859EC65-F97C-4092-9718-046BD6BE77F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8058E96-579D-492A-A768-FB653276BC44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5CF" w:rsidRDefault="000775C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5CF" w:rsidRDefault="00A11C9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B2EA2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>/2</w:t>
    </w:r>
  </w:p>
  <w:p w:rsidR="000775CF" w:rsidRDefault="00A11C93">
    <w:pPr>
      <w:rPr>
        <w:rFonts w:ascii="Comic Sans MS" w:eastAsia="Comic Sans MS" w:hAnsi="Comic Sans MS" w:cs="Comic Sans MS"/>
        <w:sz w:val="16"/>
        <w:szCs w:val="16"/>
      </w:rPr>
    </w:pPr>
    <w:r>
      <w:rPr>
        <w:rFonts w:ascii="Comic Sans MS" w:eastAsia="Comic Sans MS" w:hAnsi="Comic Sans MS" w:cs="Comic Sans MS"/>
        <w:sz w:val="16"/>
        <w:szCs w:val="16"/>
      </w:rPr>
      <w:t xml:space="preserve">Centro Universitário </w:t>
    </w:r>
    <w:proofErr w:type="spellStart"/>
    <w:r>
      <w:rPr>
        <w:rFonts w:ascii="Comic Sans MS" w:eastAsia="Comic Sans MS" w:hAnsi="Comic Sans MS" w:cs="Comic Sans MS"/>
        <w:sz w:val="16"/>
        <w:szCs w:val="16"/>
      </w:rPr>
      <w:t>Processus</w:t>
    </w:r>
    <w:proofErr w:type="spellEnd"/>
    <w:r>
      <w:rPr>
        <w:rFonts w:ascii="Comic Sans MS" w:eastAsia="Comic Sans MS" w:hAnsi="Comic Sans MS" w:cs="Comic Sans MS"/>
        <w:sz w:val="16"/>
        <w:szCs w:val="16"/>
      </w:rPr>
      <w:t xml:space="preserve"> - UNIPROCESSUS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5CF" w:rsidRDefault="000775C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555" w:rsidRDefault="004A4555">
      <w:r>
        <w:separator/>
      </w:r>
    </w:p>
  </w:footnote>
  <w:footnote w:type="continuationSeparator" w:id="0">
    <w:p w:rsidR="004A4555" w:rsidRDefault="004A4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5CF" w:rsidRDefault="000775C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5CF" w:rsidRDefault="00A11C93">
    <w:pPr>
      <w:tabs>
        <w:tab w:val="right" w:pos="8838"/>
      </w:tabs>
      <w:jc w:val="center"/>
      <w:rPr>
        <w:b/>
        <w:bCs/>
        <w:sz w:val="48"/>
        <w:szCs w:val="4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2352675</wp:posOffset>
          </wp:positionH>
          <wp:positionV relativeFrom="paragraph">
            <wp:posOffset>-165099</wp:posOffset>
          </wp:positionV>
          <wp:extent cx="1066800" cy="542925"/>
          <wp:effectExtent l="0" t="0" r="0" b="0"/>
          <wp:wrapNone/>
          <wp:docPr id="3" name="image2.jpg" descr="Logotipo&#10;&#10;Descrição gerada automaticamente com confiança baix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tipo&#10;&#10;Descrição gerada automaticamente com confiança baix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542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775CF" w:rsidRDefault="00A11C93">
    <w:pPr>
      <w:pBdr>
        <w:top w:val="nil"/>
        <w:left w:val="nil"/>
        <w:bottom w:val="nil"/>
        <w:right w:val="nil"/>
        <w:between w:val="nil"/>
      </w:pBdr>
      <w:tabs>
        <w:tab w:val="right" w:pos="8838"/>
      </w:tabs>
      <w:jc w:val="center"/>
      <w:rPr>
        <w:color w:val="000000"/>
        <w:sz w:val="36"/>
        <w:szCs w:val="36"/>
      </w:rPr>
    </w:pPr>
    <w:r>
      <w:rPr>
        <w:b/>
        <w:bCs/>
        <w:color w:val="000000"/>
        <w:sz w:val="36"/>
        <w:szCs w:val="36"/>
      </w:rPr>
      <w:t xml:space="preserve">Centro Universitário </w:t>
    </w:r>
    <w:proofErr w:type="spellStart"/>
    <w:r>
      <w:rPr>
        <w:b/>
        <w:bCs/>
        <w:color w:val="000000"/>
        <w:sz w:val="36"/>
        <w:szCs w:val="36"/>
      </w:rPr>
      <w:t>Processus</w:t>
    </w:r>
    <w:proofErr w:type="spellEnd"/>
  </w:p>
  <w:p w:rsidR="000775CF" w:rsidRDefault="00A11C93">
    <w:pPr>
      <w:pBdr>
        <w:top w:val="nil"/>
        <w:left w:val="nil"/>
        <w:bottom w:val="nil"/>
        <w:right w:val="nil"/>
        <w:between w:val="nil"/>
      </w:pBdr>
      <w:tabs>
        <w:tab w:val="center" w:pos="-570"/>
      </w:tabs>
      <w:jc w:val="center"/>
    </w:pPr>
    <w:r>
      <w:t>PORTARIA Nº 282, DE 14 DE ABRIL DE 2022</w:t>
    </w:r>
  </w:p>
  <w:p w:rsidR="000775CF" w:rsidRDefault="000775C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5CF" w:rsidRDefault="000775C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5CF"/>
    <w:rsid w:val="000775CF"/>
    <w:rsid w:val="000B2EA2"/>
    <w:rsid w:val="004A4555"/>
    <w:rsid w:val="00A11C93"/>
    <w:rsid w:val="00F1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3CAE4"/>
  <w15:docId w15:val="{6B6FAC51-F978-407A-89A7-3541746F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outlineLvl w:val="4"/>
    </w:pPr>
    <w:rPr>
      <w:rFonts w:ascii="Arial" w:eastAsia="Arial" w:hAnsi="Arial" w:cs="Arial"/>
      <w:b/>
      <w:bCs/>
      <w:color w:val="FF0000"/>
    </w:rPr>
  </w:style>
  <w:style w:type="paragraph" w:styleId="Ttulo6">
    <w:name w:val="heading 6"/>
    <w:basedOn w:val="Normal"/>
    <w:next w:val="Normal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CaRoKoyjz3kyXdHQA9ETxEumZg==">CgMxLjAyDmguYnppZzhzOWRtc2loMg5oLmEyeTBscGkxb3RmODgAciExRTJUTTNzN08yZjMtMGx4VDcxOWd1SkNseW9Ucm5CTnQ=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3</cp:revision>
  <dcterms:created xsi:type="dcterms:W3CDTF">2026-07-10T13:33:00Z</dcterms:created>
  <dcterms:modified xsi:type="dcterms:W3CDTF">2026-07-10T13:34:00Z</dcterms:modified>
</cp:coreProperties>
</file>