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4632" w:rsidRDefault="008F453C">
      <w:pPr>
        <w:jc w:val="center"/>
      </w:pPr>
      <w:r>
        <w:rPr>
          <w:b/>
          <w:bCs/>
        </w:rPr>
        <w:t>Anexo I</w:t>
      </w:r>
      <w:r>
        <w:t xml:space="preserve"> – MODELO DE PROJETO EXTENSIONISTA</w:t>
      </w:r>
    </w:p>
    <w:p w:rsidR="00334632" w:rsidRDefault="008F453C">
      <w:pPr>
        <w:spacing w:before="280" w:after="280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310184</wp:posOffset>
            </wp:positionH>
            <wp:positionV relativeFrom="paragraph">
              <wp:posOffset>513715</wp:posOffset>
            </wp:positionV>
            <wp:extent cx="992505" cy="447675"/>
            <wp:effectExtent l="0" t="0" r="0" b="0"/>
            <wp:wrapTopAndBottom distT="0" distB="0"/>
            <wp:docPr id="2" name="image1.jpg" descr="C:\Users\User\Documents\LOGO\NOVO CENTRO UNIVERSITÁRIO\FINAL  VALEN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cuments\LOGO\NOVO CENTRO UNIVERSITÁRIO\FINAL  VALEND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2505" cy="447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34632" w:rsidRDefault="008F453C">
      <w:pPr>
        <w:jc w:val="center"/>
        <w:rPr>
          <w:b/>
          <w:bCs/>
        </w:rPr>
      </w:pPr>
      <w:r>
        <w:rPr>
          <w:b/>
          <w:bCs/>
        </w:rPr>
        <w:t>CENTRO UNIVERSITÁRIO PROCESSUS</w:t>
      </w:r>
    </w:p>
    <w:p w:rsidR="00334632" w:rsidRDefault="008F453C">
      <w:pPr>
        <w:jc w:val="center"/>
        <w:rPr>
          <w:b/>
          <w:bCs/>
        </w:rPr>
      </w:pPr>
      <w:r>
        <w:rPr>
          <w:b/>
          <w:bCs/>
        </w:rPr>
        <w:t>Prática Extensionista</w:t>
      </w:r>
    </w:p>
    <w:p w:rsidR="00334632" w:rsidRDefault="008F453C">
      <w:pPr>
        <w:spacing w:before="280" w:after="280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b/>
          <w:bCs/>
        </w:rPr>
        <w:t>PROJETO/AÇÃO (</w:t>
      </w:r>
      <w:r w:rsidR="00AF5153">
        <w:rPr>
          <w:b/>
          <w:bCs/>
        </w:rPr>
        <w:t>1º</w:t>
      </w:r>
      <w:r>
        <w:rPr>
          <w:b/>
          <w:bCs/>
        </w:rPr>
        <w:t>/</w:t>
      </w:r>
      <w:r w:rsidR="00AF5153">
        <w:rPr>
          <w:b/>
          <w:bCs/>
        </w:rPr>
        <w:t>2026</w:t>
      </w:r>
      <w:r>
        <w:rPr>
          <w:b/>
          <w:bCs/>
        </w:rPr>
        <w:t>)</w:t>
      </w:r>
    </w:p>
    <w:p w:rsidR="00334632" w:rsidRDefault="008F453C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 </w:t>
      </w:r>
    </w:p>
    <w:p w:rsidR="00334632" w:rsidRDefault="008F453C">
      <w:pPr>
        <w:spacing w:before="280" w:after="28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 1. 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lightGray"/>
          <w:u w:val="single"/>
        </w:rPr>
        <w:t>Identificação do Objeto</w:t>
      </w:r>
    </w:p>
    <w:tbl>
      <w:tblPr>
        <w:tblStyle w:val="a"/>
        <w:tblW w:w="8700" w:type="dxa"/>
        <w:tblInd w:w="0" w:type="dxa"/>
        <w:tblBorders>
          <w:top w:val="dashed" w:sz="6" w:space="0" w:color="DDDDDD"/>
          <w:left w:val="dashed" w:sz="6" w:space="0" w:color="DDDDDD"/>
          <w:bottom w:val="dashed" w:sz="6" w:space="0" w:color="DDDDDD"/>
          <w:right w:val="dashed" w:sz="6" w:space="0" w:color="DDDDDD"/>
        </w:tblBorders>
        <w:tblLayout w:type="fixed"/>
        <w:tblLook w:val="0400" w:firstRow="0" w:lastRow="0" w:firstColumn="0" w:lastColumn="0" w:noHBand="0" w:noVBand="1"/>
      </w:tblPr>
      <w:tblGrid>
        <w:gridCol w:w="8700"/>
      </w:tblGrid>
      <w:tr w:rsidR="00334632">
        <w:tc>
          <w:tcPr>
            <w:tcW w:w="8700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spacing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Atividade Extensionista:</w:t>
            </w:r>
          </w:p>
          <w:tbl>
            <w:tblPr>
              <w:tblStyle w:val="a0"/>
              <w:tblW w:w="8417" w:type="dxa"/>
              <w:tblInd w:w="105" w:type="dxa"/>
              <w:tblLayout w:type="fixed"/>
              <w:tblLook w:val="0400" w:firstRow="0" w:lastRow="0" w:firstColumn="0" w:lastColumn="0" w:noHBand="0" w:noVBand="1"/>
            </w:tblPr>
            <w:tblGrid>
              <w:gridCol w:w="8417"/>
            </w:tblGrid>
            <w:tr w:rsidR="00334632">
              <w:trPr>
                <w:trHeight w:val="490"/>
              </w:trPr>
              <w:tc>
                <w:tcPr>
                  <w:tcW w:w="8417" w:type="dxa"/>
                  <w:vAlign w:val="center"/>
                </w:tcPr>
                <w:p w:rsidR="00334632" w:rsidRDefault="008F453C">
                  <w:pPr>
                    <w:ind w:left="375"/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</w:pPr>
                  <w:r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  <w:t xml:space="preserve">PROGRAMA </w:t>
                  </w:r>
                  <w:proofErr w:type="gramStart"/>
                  <w:r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  <w:t xml:space="preserve">(  </w:t>
                  </w:r>
                  <w:proofErr w:type="gramEnd"/>
                  <w:r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  <w:t xml:space="preserve">  )             PROJETO  ( x )              CURSO (    )              OFICINA (    )</w:t>
                  </w:r>
                </w:p>
                <w:p w:rsidR="00334632" w:rsidRDefault="00334632">
                  <w:pPr>
                    <w:ind w:left="375"/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</w:pPr>
                </w:p>
                <w:p w:rsidR="00334632" w:rsidRDefault="008F453C">
                  <w:pPr>
                    <w:ind w:left="375"/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</w:pPr>
                  <w:r>
                    <w:rPr>
                      <w:rFonts w:ascii="Helvetica Neue" w:eastAsia="Helvetica Neue" w:hAnsi="Helvetica Neue" w:cs="Helvetica Neue"/>
                      <w:sz w:val="17"/>
                      <w:szCs w:val="17"/>
                    </w:rPr>
                    <w:t>EVENTO (     )            PRESTAÇÃO DE SERVIÇOS (      )          AÇÃO DE EXTENSÃO SOCIAL (    )</w:t>
                  </w:r>
                </w:p>
              </w:tc>
            </w:tr>
          </w:tbl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Área Temática: In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vestimento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Linha de Extensão: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Local de implementação (Instituição parceira/conveniada):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Clínica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Anefi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Hipnus</w:t>
            </w:r>
            <w:proofErr w:type="spellEnd"/>
          </w:p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Títul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o: Estudo de Viabilidade de Investimento </w:t>
            </w:r>
          </w:p>
          <w:p w:rsidR="00334632" w:rsidRDefault="00334632">
            <w:pPr>
              <w:spacing w:before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:rsidR="00334632" w:rsidRDefault="008F453C">
      <w:pPr>
        <w:spacing w:before="280" w:after="28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  2.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lightGray"/>
          <w:u w:val="single"/>
        </w:rPr>
        <w:t xml:space="preserve">Identificação dos </w:t>
      </w:r>
      <w:proofErr w:type="gramStart"/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lightGray"/>
          <w:u w:val="single"/>
        </w:rPr>
        <w:t>Autor(</w:t>
      </w:r>
      <w:proofErr w:type="gramEnd"/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lightGray"/>
          <w:u w:val="single"/>
        </w:rPr>
        <w:t>es) e Articulador(es)</w:t>
      </w:r>
    </w:p>
    <w:tbl>
      <w:tblPr>
        <w:tblStyle w:val="a1"/>
        <w:tblW w:w="8700" w:type="dxa"/>
        <w:tblInd w:w="0" w:type="dxa"/>
        <w:tblBorders>
          <w:top w:val="dashed" w:sz="6" w:space="0" w:color="DDDDDD"/>
          <w:left w:val="dashed" w:sz="6" w:space="0" w:color="DDDDDD"/>
          <w:bottom w:val="dashed" w:sz="6" w:space="0" w:color="DDDDDD"/>
          <w:right w:val="dashed" w:sz="6" w:space="0" w:color="DDDDDD"/>
        </w:tblBorders>
        <w:tblLayout w:type="fixed"/>
        <w:tblLook w:val="0400" w:firstRow="0" w:lastRow="0" w:firstColumn="0" w:lastColumn="0" w:noHBand="0" w:noVBand="1"/>
      </w:tblPr>
      <w:tblGrid>
        <w:gridCol w:w="8700"/>
      </w:tblGrid>
      <w:tr w:rsidR="00334632">
        <w:tc>
          <w:tcPr>
            <w:tcW w:w="8700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spacing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CURSO: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DISCIPLINA EXTENSIONSITA: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Prática Contábil II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Coordenador de Curso 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lastRenderedPageBreak/>
              <w:t xml:space="preserve"> NOME: Victor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Rabelo Brito</w:t>
            </w:r>
          </w:p>
          <w:p w:rsidR="00334632" w:rsidRDefault="00334632">
            <w:pPr>
              <w:spacing w:before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:rsidR="00334632" w:rsidRDefault="008F453C">
      <w:pPr>
        <w:spacing w:before="280" w:after="28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 </w:t>
      </w:r>
    </w:p>
    <w:tbl>
      <w:tblPr>
        <w:tblStyle w:val="a2"/>
        <w:tblW w:w="8700" w:type="dxa"/>
        <w:tblInd w:w="0" w:type="dxa"/>
        <w:tblBorders>
          <w:top w:val="dashed" w:sz="6" w:space="0" w:color="DDDDDD"/>
          <w:left w:val="dashed" w:sz="6" w:space="0" w:color="DDDDDD"/>
          <w:bottom w:val="dashed" w:sz="6" w:space="0" w:color="DDDDDD"/>
          <w:right w:val="dashed" w:sz="6" w:space="0" w:color="DDDDDD"/>
        </w:tblBorders>
        <w:tblLayout w:type="fixed"/>
        <w:tblLook w:val="0400" w:firstRow="0" w:lastRow="0" w:firstColumn="0" w:lastColumn="0" w:noHBand="0" w:noVBand="1"/>
      </w:tblPr>
      <w:tblGrid>
        <w:gridCol w:w="8700"/>
      </w:tblGrid>
      <w:tr w:rsidR="00334632">
        <w:tc>
          <w:tcPr>
            <w:tcW w:w="8700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spacing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Professor(</w:t>
            </w:r>
            <w:proofErr w:type="gramEnd"/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a) Articulador(a):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NOME: Victor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Rabelo Brito 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334632">
            <w:pPr>
              <w:spacing w:before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:rsidR="00334632" w:rsidRDefault="008F453C">
      <w:pPr>
        <w:spacing w:before="280" w:after="28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 </w:t>
      </w:r>
      <w:proofErr w:type="gram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Aluno(</w:t>
      </w:r>
      <w:proofErr w:type="gram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a)</w:t>
      </w:r>
    </w:p>
    <w:tbl>
      <w:tblPr>
        <w:tblStyle w:val="a3"/>
        <w:tblW w:w="8827" w:type="dxa"/>
        <w:tblInd w:w="0" w:type="dxa"/>
        <w:tblBorders>
          <w:top w:val="dashed" w:sz="6" w:space="0" w:color="DDDDDD"/>
          <w:left w:val="dashed" w:sz="6" w:space="0" w:color="DDDDDD"/>
          <w:bottom w:val="dashed" w:sz="6" w:space="0" w:color="DDDDDD"/>
          <w:right w:val="dashed" w:sz="6" w:space="0" w:color="DDDDDD"/>
        </w:tblBorders>
        <w:tblLayout w:type="fixed"/>
        <w:tblLook w:val="0400" w:firstRow="0" w:lastRow="0" w:firstColumn="0" w:lastColumn="0" w:noHBand="0" w:noVBand="1"/>
      </w:tblPr>
      <w:tblGrid>
        <w:gridCol w:w="8827"/>
      </w:tblGrid>
      <w:tr w:rsidR="00334632">
        <w:trPr>
          <w:trHeight w:val="244"/>
        </w:trPr>
        <w:tc>
          <w:tcPr>
            <w:tcW w:w="8827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NOME/Matrícula/Contato:</w:t>
            </w:r>
          </w:p>
        </w:tc>
      </w:tr>
      <w:tr w:rsidR="00334632">
        <w:trPr>
          <w:trHeight w:val="244"/>
        </w:trPr>
        <w:tc>
          <w:tcPr>
            <w:tcW w:w="8827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Thaissa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Martins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Pinnola</w:t>
            </w:r>
            <w:proofErr w:type="spellEnd"/>
          </w:p>
        </w:tc>
      </w:tr>
      <w:tr w:rsidR="00334632">
        <w:trPr>
          <w:trHeight w:val="260"/>
        </w:trPr>
        <w:tc>
          <w:tcPr>
            <w:tcW w:w="8827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2428610000002</w:t>
            </w:r>
          </w:p>
        </w:tc>
      </w:tr>
      <w:tr w:rsidR="00334632">
        <w:trPr>
          <w:trHeight w:val="244"/>
        </w:trPr>
        <w:tc>
          <w:tcPr>
            <w:tcW w:w="8827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Thaissapinnola@gmail.com</w:t>
            </w:r>
          </w:p>
        </w:tc>
      </w:tr>
      <w:tr w:rsidR="00334632">
        <w:trPr>
          <w:trHeight w:val="244"/>
        </w:trPr>
        <w:tc>
          <w:tcPr>
            <w:tcW w:w="8827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334632" w:rsidRDefault="008F453C">
      <w:pPr>
        <w:spacing w:before="280" w:after="28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 </w:t>
      </w:r>
    </w:p>
    <w:p w:rsidR="00334632" w:rsidRDefault="008F453C">
      <w:pPr>
        <w:spacing w:before="280" w:after="28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3. 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  <w:highlight w:val="lightGray"/>
          <w:u w:val="single"/>
        </w:rPr>
        <w:t>Desenvolvimento</w:t>
      </w:r>
    </w:p>
    <w:tbl>
      <w:tblPr>
        <w:tblStyle w:val="a4"/>
        <w:tblW w:w="8910" w:type="dxa"/>
        <w:tblInd w:w="-210" w:type="dxa"/>
        <w:tblBorders>
          <w:top w:val="dashed" w:sz="6" w:space="0" w:color="DDDDDD"/>
          <w:left w:val="dashed" w:sz="6" w:space="0" w:color="DDDDDD"/>
          <w:bottom w:val="dashed" w:sz="6" w:space="0" w:color="DDDDDD"/>
          <w:right w:val="dashed" w:sz="6" w:space="0" w:color="DDDDDD"/>
        </w:tblBorders>
        <w:tblLayout w:type="fixed"/>
        <w:tblLook w:val="0400" w:firstRow="0" w:lastRow="0" w:firstColumn="0" w:lastColumn="0" w:noHBand="0" w:noVBand="1"/>
      </w:tblPr>
      <w:tblGrid>
        <w:gridCol w:w="8910"/>
      </w:tblGrid>
      <w:tr w:rsidR="00334632">
        <w:tc>
          <w:tcPr>
            <w:tcW w:w="8910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spacing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Fundamentação Teórica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 O projeto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utiliza da análise do </w:t>
            </w:r>
            <w:proofErr w:type="spellStart"/>
            <w:r w:rsidRPr="00AF5153">
              <w:rPr>
                <w:rFonts w:ascii="Verdana" w:eastAsia="Verdana" w:hAnsi="Verdana" w:cs="Verdana"/>
                <w:b/>
                <w:bCs/>
                <w:i/>
                <w:color w:val="000000"/>
                <w:sz w:val="20"/>
                <w:szCs w:val="20"/>
              </w:rPr>
              <w:t>Payback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Valor presente Líquido (VPL) e Taxa interna de Retorno (TIR) para avaliar a viabilidade de implementação de um investimento para o crescimento da empresa referenciada.</w:t>
            </w:r>
          </w:p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  <w:p w:rsidR="00334632" w:rsidRDefault="00334632">
            <w:pPr>
              <w:spacing w:before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334632">
        <w:tc>
          <w:tcPr>
            <w:tcW w:w="8910" w:type="dxa"/>
            <w:tcBorders>
              <w:top w:val="dashed" w:sz="6" w:space="0" w:color="DDDDDD"/>
              <w:left w:val="dashed" w:sz="6" w:space="0" w:color="DDDDDD"/>
              <w:bottom w:val="dashed" w:sz="6" w:space="0" w:color="DDDDDD"/>
              <w:right w:val="dashed" w:sz="6" w:space="0" w:color="DDDDDD"/>
            </w:tcBorders>
            <w:vAlign w:val="center"/>
          </w:tcPr>
          <w:p w:rsidR="00334632" w:rsidRDefault="008F453C">
            <w:pPr>
              <w:spacing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Apresentação:</w:t>
            </w:r>
            <w:bookmarkStart w:id="0" w:name="_GoBack"/>
            <w:bookmarkEnd w:id="0"/>
          </w:p>
          <w:p w:rsidR="00334632" w:rsidRDefault="008F453C">
            <w:pPr>
              <w:spacing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Anefi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Hipnus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é uma empresa que atua no setor médico promovendo acompanhamento e tratamento de pacientes. Seu foco é principalmente para doenças neurológicas e do sono que afetam o desempenho e </w:t>
            </w:r>
            <w:proofErr w:type="gram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bem estar</w:t>
            </w:r>
            <w:proofErr w:type="gram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na vida cotidiana. 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lastRenderedPageBreak/>
              <w:t>Justificativa: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Atualmente a empresa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Anefi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Hipnus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busca crescer em seu setor e se tornar principal referência em seus tratamentos. Com a limitação de espaço atual, entretanto, esse crescimento se torna dificultoso uma vez que limita a eficiência na quantidade de pacientes atendidos  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Objetivos: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Geral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Apresentar para os Gestores da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Anefi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Hipnus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dados como </w:t>
            </w:r>
            <w:proofErr w:type="spellStart"/>
            <w:r w:rsidRPr="00AF5153">
              <w:rPr>
                <w:rFonts w:ascii="Verdana" w:eastAsia="Verdana" w:hAnsi="Verdana" w:cs="Verdana"/>
                <w:b/>
                <w:bCs/>
                <w:i/>
                <w:sz w:val="20"/>
                <w:szCs w:val="20"/>
              </w:rPr>
              <w:t>Payback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, Taxa Interna de Retorno (TIR) e Valor Presente Líquido (VPL) aplicados ao</w:t>
            </w:r>
            <w:r w:rsidR="00AF5153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seus investimentos de forma que possam tomar as decisões de maneira efetiva e cautelosa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Específicos</w:t>
            </w:r>
          </w:p>
          <w:p w:rsidR="00334632" w:rsidRDefault="008F453C">
            <w:pPr>
              <w:numPr>
                <w:ilvl w:val="0"/>
                <w:numId w:val="3"/>
              </w:numPr>
              <w:spacing w:before="280"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Coletar dados para realizar os cálculos dos parâmetros apresentados</w:t>
            </w:r>
          </w:p>
          <w:p w:rsidR="00334632" w:rsidRDefault="008F453C">
            <w:pPr>
              <w:numPr>
                <w:ilvl w:val="0"/>
                <w:numId w:val="3"/>
              </w:numPr>
              <w:spacing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Calcular o </w:t>
            </w:r>
            <w:proofErr w:type="spellStart"/>
            <w:r w:rsidRPr="00AF5153">
              <w:rPr>
                <w:rFonts w:ascii="Verdana" w:eastAsia="Verdana" w:hAnsi="Verdana" w:cs="Verdana"/>
                <w:b/>
                <w:bCs/>
                <w:i/>
                <w:sz w:val="20"/>
                <w:szCs w:val="20"/>
              </w:rPr>
              <w:t>Payback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dos investimentos</w:t>
            </w:r>
          </w:p>
          <w:p w:rsidR="00334632" w:rsidRDefault="008F453C">
            <w:pPr>
              <w:numPr>
                <w:ilvl w:val="0"/>
                <w:numId w:val="3"/>
              </w:numPr>
              <w:spacing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Determinar o VPL do projeto</w:t>
            </w:r>
          </w:p>
          <w:p w:rsidR="00334632" w:rsidRDefault="008F453C">
            <w:pPr>
              <w:numPr>
                <w:ilvl w:val="0"/>
                <w:numId w:val="3"/>
              </w:numPr>
              <w:spacing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Indicar a TIR </w:t>
            </w:r>
          </w:p>
          <w:p w:rsidR="00334632" w:rsidRDefault="008F453C">
            <w:pPr>
              <w:numPr>
                <w:ilvl w:val="0"/>
                <w:numId w:val="3"/>
              </w:numPr>
              <w:spacing w:after="280"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Apresentar para os gestores de maneira clara e dinâmica o impacto de seus investimentos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Metas: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A pri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ncipal meta deste projeto é que se torne mais palpável para os administradores o impacto de seus projetos e seu custo.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Resultados esperados: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lastRenderedPageBreak/>
              <w:t>Ao final desse projeto espera-se que os projetos sejam adequados para a realidade financeira e estrutural da empresa. Possibilitando, dessa forma, um crescimento efetivo e seguro.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 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Metodologia:</w:t>
            </w:r>
          </w:p>
          <w:p w:rsidR="00334632" w:rsidRDefault="008F453C">
            <w:pPr>
              <w:numPr>
                <w:ilvl w:val="0"/>
                <w:numId w:val="2"/>
              </w:numPr>
              <w:spacing w:before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Coleta de dados: o levantamento de dados será indispensável para realizar uma pesquisa embasada e precisa</w:t>
            </w:r>
          </w:p>
          <w:p w:rsidR="00334632" w:rsidRDefault="008F453C">
            <w:pPr>
              <w:numPr>
                <w:ilvl w:val="0"/>
                <w:numId w:val="2"/>
              </w:num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Aplicação de indicadores financeiro: a partir dos dados disponibilizados realizar cálculos de </w:t>
            </w:r>
            <w:proofErr w:type="spellStart"/>
            <w:r w:rsidRPr="00AF5153">
              <w:rPr>
                <w:rFonts w:ascii="Verdana" w:eastAsia="Verdana" w:hAnsi="Verdana" w:cs="Verdana"/>
                <w:b/>
                <w:bCs/>
                <w:i/>
                <w:sz w:val="20"/>
                <w:szCs w:val="20"/>
              </w:rPr>
              <w:t>payback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, TIR e VPL</w:t>
            </w:r>
          </w:p>
          <w:p w:rsidR="00334632" w:rsidRDefault="008F453C">
            <w:pPr>
              <w:numPr>
                <w:ilvl w:val="0"/>
                <w:numId w:val="2"/>
              </w:num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Análise dos resultados obtidos: interpretar o resultado dos cálculos efetuados</w:t>
            </w:r>
          </w:p>
          <w:p w:rsidR="00334632" w:rsidRDefault="008F453C">
            <w:pPr>
              <w:numPr>
                <w:ilvl w:val="0"/>
                <w:numId w:val="2"/>
              </w:numP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Elaboração da apresentação: montar um relatório claro sobre os resultados encontrados</w:t>
            </w:r>
          </w:p>
          <w:p w:rsidR="00334632" w:rsidRDefault="008F453C">
            <w:pPr>
              <w:numPr>
                <w:ilvl w:val="0"/>
                <w:numId w:val="2"/>
              </w:numPr>
              <w:spacing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Apresentação: expor o relatório para esclarecimento dos efeitos dos projetos que serão investidos 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Cronograma de execução: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DATA DE INÍCIO:</w:t>
            </w:r>
            <w:r>
              <w:rPr>
                <w:rFonts w:ascii="Verdana" w:eastAsia="Verdana" w:hAnsi="Verdana" w:cs="Verdana"/>
                <w:b/>
                <w:bCs/>
              </w:rPr>
              <w:t> 25/05/2026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DATA DE TÉRMINO:10/07/2026</w:t>
            </w:r>
          </w:p>
          <w:tbl>
            <w:tblPr>
              <w:tblStyle w:val="a5"/>
              <w:tblW w:w="84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910"/>
              <w:gridCol w:w="2790"/>
              <w:gridCol w:w="2790"/>
            </w:tblGrid>
            <w:tr w:rsidR="00334632">
              <w:tc>
                <w:tcPr>
                  <w:tcW w:w="2910" w:type="dxa"/>
                  <w:shd w:val="clear" w:color="auto" w:fill="E7E6E6"/>
                  <w:vAlign w:val="center"/>
                </w:tcPr>
                <w:p w:rsidR="00334632" w:rsidRDefault="008F453C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0"/>
                      <w:szCs w:val="20"/>
                    </w:rPr>
                    <w:t>Evento</w:t>
                  </w:r>
                </w:p>
              </w:tc>
              <w:tc>
                <w:tcPr>
                  <w:tcW w:w="2790" w:type="dxa"/>
                  <w:shd w:val="clear" w:color="auto" w:fill="E7E6E6"/>
                  <w:vAlign w:val="center"/>
                </w:tcPr>
                <w:p w:rsidR="00334632" w:rsidRDefault="008F453C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0"/>
                      <w:szCs w:val="20"/>
                    </w:rPr>
                    <w:t>Período</w:t>
                  </w:r>
                </w:p>
              </w:tc>
              <w:tc>
                <w:tcPr>
                  <w:tcW w:w="2790" w:type="dxa"/>
                  <w:shd w:val="clear" w:color="auto" w:fill="E7E6E6"/>
                  <w:vAlign w:val="center"/>
                </w:tcPr>
                <w:p w:rsidR="00334632" w:rsidRDefault="008F453C">
                  <w:pPr>
                    <w:jc w:val="center"/>
                    <w:rPr>
                      <w:rFonts w:ascii="Verdana" w:eastAsia="Verdana" w:hAnsi="Verdana" w:cs="Verdana"/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0"/>
                      <w:szCs w:val="20"/>
                    </w:rPr>
                    <w:t>Observação</w:t>
                  </w:r>
                </w:p>
              </w:tc>
            </w:tr>
            <w:tr w:rsidR="00334632">
              <w:tc>
                <w:tcPr>
                  <w:tcW w:w="291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 Início da elaboração do projeto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 25/05/2026 -</w:t>
                  </w:r>
                </w:p>
                <w:p w:rsidR="00334632" w:rsidRDefault="008F453C">
                  <w:pPr>
                    <w:rPr>
                      <w:rFonts w:ascii="Verdana" w:eastAsia="Verdana" w:hAnsi="Verdana" w:cs="Verdana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29/05/2026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334632">
                  <w:pPr>
                    <w:rPr>
                      <w:rFonts w:ascii="Verdana" w:eastAsia="Verdana" w:hAnsi="Verdana" w:cs="Verdana"/>
                    </w:rPr>
                  </w:pPr>
                </w:p>
              </w:tc>
            </w:tr>
            <w:tr w:rsidR="00334632">
              <w:trPr>
                <w:trHeight w:val="780"/>
              </w:trPr>
              <w:tc>
                <w:tcPr>
                  <w:tcW w:w="291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 Aquisição de dados necessário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 01/06/2026 - 03/06/2026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 </w:t>
                  </w:r>
                </w:p>
                <w:p w:rsidR="00334632" w:rsidRDefault="00334632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</w:p>
              </w:tc>
            </w:tr>
            <w:tr w:rsidR="00334632">
              <w:trPr>
                <w:trHeight w:val="780"/>
              </w:trPr>
              <w:tc>
                <w:tcPr>
                  <w:tcW w:w="291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Cálculo de índices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04/06/2026 - 18/06/2026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334632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</w:p>
              </w:tc>
            </w:tr>
            <w:tr w:rsidR="00334632">
              <w:trPr>
                <w:trHeight w:val="780"/>
              </w:trPr>
              <w:tc>
                <w:tcPr>
                  <w:tcW w:w="291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Elaboração de relatório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 xml:space="preserve">19/06/2026 - </w:t>
                  </w:r>
                </w:p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05/07/2026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334632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</w:p>
              </w:tc>
            </w:tr>
            <w:tr w:rsidR="00334632">
              <w:trPr>
                <w:trHeight w:val="780"/>
              </w:trPr>
              <w:tc>
                <w:tcPr>
                  <w:tcW w:w="291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Apresentação de relatório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8F453C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</w:rPr>
                    <w:t>09/07/2026</w:t>
                  </w:r>
                </w:p>
              </w:tc>
              <w:tc>
                <w:tcPr>
                  <w:tcW w:w="2790" w:type="dxa"/>
                  <w:vAlign w:val="center"/>
                </w:tcPr>
                <w:p w:rsidR="00334632" w:rsidRDefault="00334632">
                  <w:pPr>
                    <w:rPr>
                      <w:rFonts w:ascii="Verdana" w:eastAsia="Verdana" w:hAnsi="Verdana" w:cs="Verdana"/>
                      <w:b/>
                      <w:bCs/>
                    </w:rPr>
                  </w:pPr>
                </w:p>
              </w:tc>
            </w:tr>
          </w:tbl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:rsidR="00AF5153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5153" w:rsidRDefault="00AF5153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lastRenderedPageBreak/>
              <w:t>Considerações finais: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 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 partir do levantamento de dados como o valor do investimento inicial, o fluxo de caixa atual, o fluxo de caixa projetado, o tempo estimado para o retorno e a taxa SELIC foram calculados os indicadores </w:t>
            </w:r>
            <w:proofErr w:type="spellStart"/>
            <w:r w:rsidRPr="00AF5153">
              <w:rPr>
                <w:rFonts w:ascii="Verdana" w:eastAsia="Verdana" w:hAnsi="Verdana" w:cs="Verdana"/>
                <w:b/>
                <w:bCs/>
                <w:i/>
                <w:sz w:val="20"/>
                <w:szCs w:val="20"/>
              </w:rPr>
              <w:t>payback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, VPL e TIR. </w:t>
            </w:r>
          </w:p>
          <w:p w:rsidR="00334632" w:rsidRDefault="008F453C">
            <w:pPr>
              <w:spacing w:before="280" w:after="280"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Os resultados dos indicadores foram:</w:t>
            </w:r>
          </w:p>
          <w:p w:rsidR="00334632" w:rsidRDefault="008F453C">
            <w:pPr>
              <w:numPr>
                <w:ilvl w:val="0"/>
                <w:numId w:val="1"/>
              </w:numPr>
              <w:spacing w:before="280"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Payback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indicou que o investimento apresenta uma boa oportunidade à longo prazo e terá sido recuperado em aproximadamente 63 meses, tempo maior que o imaginado</w:t>
            </w:r>
            <w:r w:rsidR="00AF5153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,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mas considerado viável pela empresa.</w:t>
            </w:r>
          </w:p>
          <w:p w:rsidR="00334632" w:rsidRDefault="008F453C">
            <w:pPr>
              <w:numPr>
                <w:ilvl w:val="0"/>
                <w:numId w:val="1"/>
              </w:numPr>
              <w:spacing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 Valor Presente Líquido (VPL) apresentou resultado positivo.</w:t>
            </w:r>
          </w:p>
          <w:p w:rsidR="00334632" w:rsidRDefault="008F453C">
            <w:pPr>
              <w:numPr>
                <w:ilvl w:val="0"/>
                <w:numId w:val="1"/>
              </w:numPr>
              <w:spacing w:after="280" w:line="36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A Taxa Interna de Retorno (TIR) foi maior que o custo de oportunidade, o que confirma a viabilidade do investimento.</w:t>
            </w:r>
          </w:p>
          <w:p w:rsidR="00334632" w:rsidRDefault="008F453C">
            <w:pPr>
              <w:spacing w:before="280" w:after="280" w:line="360" w:lineRule="auto"/>
              <w:ind w:left="72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O resultado das análises feitas apresentou uma perspectiva positiva para o projeto de expansão da clínica a longo prazo e permitiu que o projeto avançasse com mais confiança e segurança. </w:t>
            </w:r>
          </w:p>
          <w:p w:rsidR="00334632" w:rsidRDefault="008F453C">
            <w:pPr>
              <w:spacing w:before="280" w:after="280" w:line="360" w:lineRule="auto"/>
              <w:ind w:left="72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 troca entre a aluna e a gestão se provou benéfica para ambos os lados e permitiu que os efeitos das análises financeiras e contábeis fossem vistos em prática. A participação ativa e engajada da gestão permitiu que o projeto ocorresse bem e gerasse frutos positivos.  </w:t>
            </w:r>
          </w:p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  <w:p w:rsidR="00334632" w:rsidRDefault="008F453C">
            <w:pPr>
              <w:spacing w:before="280" w:after="280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Referência</w:t>
            </w:r>
            <w:r w:rsidR="00AF5153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:</w:t>
            </w:r>
          </w:p>
          <w:p w:rsidR="00334632" w:rsidRPr="00AF5153" w:rsidRDefault="008F453C" w:rsidP="00AF5153">
            <w:pPr>
              <w:spacing w:before="240" w:after="24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BRASIL, </w:t>
            </w:r>
            <w:proofErr w:type="spellStart"/>
            <w:r>
              <w:rPr>
                <w:rFonts w:ascii="Georgia" w:eastAsia="Georgia" w:hAnsi="Georgia" w:cs="Georgia"/>
              </w:rPr>
              <w:t>Salesforce</w:t>
            </w:r>
            <w:proofErr w:type="spellEnd"/>
            <w:r>
              <w:rPr>
                <w:rFonts w:ascii="Georgia" w:eastAsia="Georgia" w:hAnsi="Georgia" w:cs="Georgia"/>
              </w:rPr>
              <w:t xml:space="preserve">. </w:t>
            </w:r>
            <w:proofErr w:type="spellStart"/>
            <w:r w:rsidRPr="00AF5153">
              <w:rPr>
                <w:rFonts w:ascii="Georgia" w:eastAsia="Georgia" w:hAnsi="Georgia" w:cs="Georgia"/>
                <w:b/>
                <w:bCs/>
                <w:i/>
              </w:rPr>
              <w:t>Payback</w:t>
            </w:r>
            <w:proofErr w:type="spellEnd"/>
            <w:r>
              <w:rPr>
                <w:rFonts w:ascii="Georgia" w:eastAsia="Georgia" w:hAnsi="Georgia" w:cs="Georgia"/>
                <w:b/>
                <w:bCs/>
              </w:rPr>
              <w:t>: o que é e como calcular?</w:t>
            </w:r>
            <w:r>
              <w:rPr>
                <w:rFonts w:ascii="Georgia" w:eastAsia="Georgia" w:hAnsi="Georgia" w:cs="Georgia"/>
              </w:rPr>
              <w:t xml:space="preserve"> Disponível em: &lt;https://www.salesforce.com/br/blog/payback/&gt;. Acesso em: 2 jun. 2026.</w:t>
            </w:r>
          </w:p>
          <w:p w:rsidR="00334632" w:rsidRPr="00AF5153" w:rsidRDefault="008F453C" w:rsidP="00AF5153">
            <w:pPr>
              <w:spacing w:before="240" w:after="24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TRAUST, I. T. </w:t>
            </w:r>
            <w:r>
              <w:rPr>
                <w:rFonts w:ascii="Georgia" w:eastAsia="Georgia" w:hAnsi="Georgia" w:cs="Georgia"/>
                <w:b/>
                <w:bCs/>
              </w:rPr>
              <w:t>Taxa Interna de Retorno (TIR): o que é e como calcular na prática</w:t>
            </w:r>
            <w:r>
              <w:rPr>
                <w:rFonts w:ascii="Georgia" w:eastAsia="Georgia" w:hAnsi="Georgia" w:cs="Georgia"/>
              </w:rPr>
              <w:t>. Disponível em: &lt;https://warren.com.br/magazine/taxa-interna-de-retorno-tir/&gt;. Acesso em: 2 jun. 2026.</w:t>
            </w:r>
          </w:p>
          <w:p w:rsidR="00334632" w:rsidRPr="00AF5153" w:rsidRDefault="008F453C" w:rsidP="00AF5153">
            <w:pPr>
              <w:spacing w:before="240" w:after="24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 xml:space="preserve">TUMELERO, </w:t>
            </w:r>
            <w:proofErr w:type="spellStart"/>
            <w:r>
              <w:rPr>
                <w:rFonts w:ascii="Georgia" w:eastAsia="Georgia" w:hAnsi="Georgia" w:cs="Georgia"/>
              </w:rPr>
              <w:t>Naína</w:t>
            </w:r>
            <w:proofErr w:type="spellEnd"/>
            <w:r>
              <w:rPr>
                <w:rFonts w:ascii="Georgia" w:eastAsia="Georgia" w:hAnsi="Georgia" w:cs="Georgia"/>
              </w:rPr>
              <w:t xml:space="preserve">. </w:t>
            </w:r>
            <w:r>
              <w:rPr>
                <w:rFonts w:ascii="Georgia" w:eastAsia="Georgia" w:hAnsi="Georgia" w:cs="Georgia"/>
                <w:b/>
                <w:bCs/>
              </w:rPr>
              <w:t>Normas ABNT: o guia completo com tudo o que você precisa saber</w:t>
            </w:r>
            <w:r>
              <w:rPr>
                <w:rFonts w:ascii="Georgia" w:eastAsia="Georgia" w:hAnsi="Georgia" w:cs="Georgia"/>
              </w:rPr>
              <w:t>. Disponível em: &lt;https://blog.mettzer.com/normas-abnt/&gt;. Acesso em: 2 jun. 2026.</w:t>
            </w:r>
          </w:p>
          <w:p w:rsidR="00334632" w:rsidRDefault="008F453C">
            <w:pPr>
              <w:spacing w:before="240" w:after="240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Disponível em: &lt;https://www.treasy.com.br/blog/valor-presente-liquido-vpl/&gt;. Acesso em: 2 jun. 2026.</w:t>
            </w:r>
          </w:p>
          <w:p w:rsidR="00334632" w:rsidRDefault="00334632">
            <w:pPr>
              <w:spacing w:before="280" w:after="280" w:line="360" w:lineRule="auto"/>
              <w:rPr>
                <w:rFonts w:ascii="Arial" w:eastAsia="Arial" w:hAnsi="Arial" w:cs="Arial"/>
              </w:rPr>
            </w:pPr>
          </w:p>
          <w:p w:rsidR="00334632" w:rsidRDefault="00334632">
            <w:pPr>
              <w:spacing w:before="280" w:after="280"/>
              <w:rPr>
                <w:rFonts w:ascii="Verdana" w:eastAsia="Verdana" w:hAnsi="Verdana" w:cs="Verdana"/>
                <w:sz w:val="20"/>
                <w:szCs w:val="20"/>
              </w:rPr>
            </w:pPr>
          </w:p>
          <w:p w:rsidR="00334632" w:rsidRDefault="008F453C">
            <w:pPr>
              <w:spacing w:before="280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334632" w:rsidRDefault="008F453C">
      <w:pPr>
        <w:spacing w:before="280" w:after="280"/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 </w:t>
      </w:r>
    </w:p>
    <w:p w:rsidR="00334632" w:rsidRDefault="00334632">
      <w:pPr>
        <w:jc w:val="center"/>
        <w:rPr>
          <w:sz w:val="18"/>
          <w:szCs w:val="18"/>
        </w:rPr>
      </w:pPr>
    </w:p>
    <w:sectPr w:rsidR="00334632">
      <w:headerReference w:type="default" r:id="rId9"/>
      <w:footerReference w:type="default" r:id="rId10"/>
      <w:pgSz w:w="11905" w:h="16837"/>
      <w:pgMar w:top="1134" w:right="851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7BB" w:rsidRDefault="00E047BB">
      <w:r>
        <w:separator/>
      </w:r>
    </w:p>
  </w:endnote>
  <w:endnote w:type="continuationSeparator" w:id="0">
    <w:p w:rsidR="00E047BB" w:rsidRDefault="00E0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9954543-BD1F-4FE3-A281-7CA3DDBD9188}"/>
    <w:embedBold r:id="rId2" w:fontKey="{D58FA916-AE13-4F7F-A1A9-E3F26D55FA64}"/>
    <w:embedBoldItalic r:id="rId3" w:fontKey="{CD63C372-AFC6-46E8-AD59-22F857598B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3DEAAE2-6C0E-4817-AC71-EB743CB417A0}"/>
    <w:embedBold r:id="rId5" w:fontKey="{FB6B45D4-21DD-4A13-9AF7-B132BBC09F99}"/>
    <w:embedItalic r:id="rId6" w:fontKey="{2CF39B3D-5390-4973-A47F-7F175F06D0CA}"/>
    <w:embedBoldItalic r:id="rId7" w:fontKey="{32404859-6186-4761-8C99-F2A99665EE5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B250452B-23DB-4D1D-9B01-2A9965D2BE50}"/>
    <w:embedBold r:id="rId9" w:fontKey="{45F26DC2-B99F-46FB-8B56-B02FA46616C9}"/>
    <w:embedBoldItalic r:id="rId10" w:fontKey="{5F2CDE2B-01B1-4203-AC09-28AD81E05143}"/>
  </w:font>
  <w:font w:name="Helvetica Neue">
    <w:altName w:val="Times New Roman"/>
    <w:charset w:val="00"/>
    <w:family w:val="auto"/>
    <w:pitch w:val="default"/>
    <w:embedRegular r:id="rId11" w:fontKey="{F4F82A79-1682-4BE6-9629-7473192BA72F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2" w:fontKey="{572EBA4F-8295-4A8F-BDC1-FA2E625880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F31C4B16-A587-41DC-AD83-7E9F21E9B66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632" w:rsidRDefault="008F45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F515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/3</w:t>
    </w:r>
  </w:p>
  <w:p w:rsidR="00334632" w:rsidRDefault="008F453C">
    <w:pPr>
      <w:rPr>
        <w:rFonts w:ascii="Comic Sans MS" w:eastAsia="Comic Sans MS" w:hAnsi="Comic Sans MS" w:cs="Comic Sans MS"/>
        <w:sz w:val="16"/>
        <w:szCs w:val="16"/>
      </w:rPr>
    </w:pPr>
    <w:r>
      <w:rPr>
        <w:rFonts w:ascii="Comic Sans MS" w:eastAsia="Comic Sans MS" w:hAnsi="Comic Sans MS" w:cs="Comic Sans MS"/>
        <w:sz w:val="16"/>
        <w:szCs w:val="16"/>
      </w:rPr>
      <w:t xml:space="preserve">Centro Universitário </w:t>
    </w:r>
    <w:proofErr w:type="spellStart"/>
    <w:r>
      <w:rPr>
        <w:rFonts w:ascii="Comic Sans MS" w:eastAsia="Comic Sans MS" w:hAnsi="Comic Sans MS" w:cs="Comic Sans MS"/>
        <w:sz w:val="16"/>
        <w:szCs w:val="16"/>
      </w:rPr>
      <w:t>Processus</w:t>
    </w:r>
    <w:proofErr w:type="spellEnd"/>
    <w:r>
      <w:rPr>
        <w:rFonts w:ascii="Comic Sans MS" w:eastAsia="Comic Sans MS" w:hAnsi="Comic Sans MS" w:cs="Comic Sans MS"/>
        <w:sz w:val="16"/>
        <w:szCs w:val="16"/>
      </w:rPr>
      <w:t xml:space="preserve"> - UNIPROCESSUS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7BB" w:rsidRDefault="00E047BB">
      <w:r>
        <w:separator/>
      </w:r>
    </w:p>
  </w:footnote>
  <w:footnote w:type="continuationSeparator" w:id="0">
    <w:p w:rsidR="00E047BB" w:rsidRDefault="00E04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632" w:rsidRDefault="008F453C">
    <w:pPr>
      <w:tabs>
        <w:tab w:val="right" w:pos="8838"/>
      </w:tabs>
      <w:jc w:val="center"/>
      <w:rPr>
        <w:b/>
        <w:bCs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l="0" t="0" r="0" b="0"/>
          <wp:wrapNone/>
          <wp:docPr id="1" name="image2.jpg" descr="Logotip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Descrição gerada automaticamente com confiança baix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34632" w:rsidRDefault="008F453C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 xml:space="preserve">Centro Universitário </w:t>
    </w:r>
    <w:proofErr w:type="spellStart"/>
    <w:r>
      <w:rPr>
        <w:b/>
        <w:bCs/>
        <w:color w:val="000000"/>
        <w:sz w:val="36"/>
        <w:szCs w:val="36"/>
      </w:rPr>
      <w:t>Processus</w:t>
    </w:r>
    <w:proofErr w:type="spellEnd"/>
  </w:p>
  <w:p w:rsidR="00334632" w:rsidRDefault="008F453C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:rsidR="00334632" w:rsidRDefault="003346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70A94"/>
    <w:multiLevelType w:val="multilevel"/>
    <w:tmpl w:val="26248A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73F5CC6"/>
    <w:multiLevelType w:val="multilevel"/>
    <w:tmpl w:val="D4AEAD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1B408F7"/>
    <w:multiLevelType w:val="multilevel"/>
    <w:tmpl w:val="4992C9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632"/>
    <w:rsid w:val="00334632"/>
    <w:rsid w:val="00762467"/>
    <w:rsid w:val="008F453C"/>
    <w:rsid w:val="00AF5153"/>
    <w:rsid w:val="00E0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50302"/>
  <w15:docId w15:val="{C861C526-EDF4-422A-996D-C18BFF31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outlineLvl w:val="4"/>
    </w:pPr>
    <w:rPr>
      <w:rFonts w:ascii="Arial" w:eastAsia="Arial" w:hAnsi="Arial" w:cs="Arial"/>
      <w:b/>
      <w:bCs/>
      <w:color w:val="FF0000"/>
    </w:rPr>
  </w:style>
  <w:style w:type="paragraph" w:styleId="Ttulo6">
    <w:name w:val="heading 6"/>
    <w:basedOn w:val="Normal"/>
    <w:next w:val="Normal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LK4CwzjMRPBCuHChnUDtH/Zw4g==">CgMxLjA4AHIhMXdILVExcEhGcWo4T0dORVBTQkUwNFl5M3NwTjNpZXNz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797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3</cp:revision>
  <dcterms:created xsi:type="dcterms:W3CDTF">2026-07-07T19:51:00Z</dcterms:created>
  <dcterms:modified xsi:type="dcterms:W3CDTF">2026-07-08T17:45:00Z</dcterms:modified>
</cp:coreProperties>
</file>