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 III</w:t>
      </w:r>
      <w:r w:rsidDel="00000000" w:rsidR="00000000" w:rsidRPr="00000000">
        <w:rPr>
          <w:rtl w:val="0"/>
        </w:rPr>
        <w:t xml:space="preserve"> –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QUADRO DE ATIVIDADES  - MODELO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</w:rPr>
      </w:pPr>
      <w:bookmarkStart w:colFirst="0" w:colLast="0" w:name="_heading=h.zbgj1udrcszi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Fase(s) de (    ) Preparo   (   ) Integração    (  X  ) Socialização</w:t>
      </w:r>
    </w:p>
    <w:p w:rsidR="00000000" w:rsidDel="00000000" w:rsidP="00000000" w:rsidRDefault="00000000" w:rsidRPr="00000000" w14:paraId="00000004">
      <w:pPr>
        <w:ind w:left="2832" w:firstLine="1134.0000000000005"/>
        <w:jc w:val="both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02"/>
        <w:gridCol w:w="4802"/>
        <w:tblGridChange w:id="0">
          <w:tblGrid>
            <w:gridCol w:w="4802"/>
            <w:gridCol w:w="48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CURSO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120" w:before="12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Sistemas de informação e Análise e Desenvolvimento de Sistemas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DISCIPLINA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120" w:before="12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Atividade de Extensão Automação de Processos de Negócios.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PERÍODO DA TURMA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120" w:before="12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Noturno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PROFESSOR(A) ARTICULADOR(A)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120" w:before="12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Henderson Matsuura Sanches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ALUNO(A)</w:t>
            </w:r>
          </w:p>
          <w:p w:rsidR="00000000" w:rsidDel="00000000" w:rsidP="00000000" w:rsidRDefault="00000000" w:rsidRPr="00000000" w14:paraId="0000000F">
            <w:pPr>
              <w:spacing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(Nome e Matrícula)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before="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Elyel Dos Santos Monteiro</w:t>
            </w:r>
          </w:p>
          <w:p w:rsidR="00000000" w:rsidDel="00000000" w:rsidP="00000000" w:rsidRDefault="00000000" w:rsidRPr="00000000" w14:paraId="00000011">
            <w:pPr>
              <w:spacing w:after="0" w:before="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Mat. SI/2428200000011</w:t>
            </w:r>
          </w:p>
          <w:p w:rsidR="00000000" w:rsidDel="00000000" w:rsidP="00000000" w:rsidRDefault="00000000" w:rsidRPr="00000000" w14:paraId="00000012">
            <w:pPr>
              <w:spacing w:after="0" w:before="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Jaciara Jonas Goncalves de Castro</w:t>
            </w:r>
          </w:p>
          <w:p w:rsidR="00000000" w:rsidDel="00000000" w:rsidP="00000000" w:rsidRDefault="00000000" w:rsidRPr="00000000" w14:paraId="00000013">
            <w:pPr>
              <w:spacing w:after="0" w:before="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Mat. ADS/2518200000018</w:t>
            </w:r>
          </w:p>
          <w:p w:rsidR="00000000" w:rsidDel="00000000" w:rsidP="00000000" w:rsidRDefault="00000000" w:rsidRPr="00000000" w14:paraId="00000014">
            <w:pPr>
              <w:spacing w:after="0" w:before="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Júlio Augusto Holanda da Silva</w:t>
            </w:r>
          </w:p>
          <w:p w:rsidR="00000000" w:rsidDel="00000000" w:rsidP="00000000" w:rsidRDefault="00000000" w:rsidRPr="00000000" w14:paraId="00000015">
            <w:pPr>
              <w:spacing w:after="0" w:before="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Mat. ADS/2428190000014</w:t>
            </w:r>
          </w:p>
          <w:p w:rsidR="00000000" w:rsidDel="00000000" w:rsidP="00000000" w:rsidRDefault="00000000" w:rsidRPr="00000000" w14:paraId="00000016">
            <w:pPr>
              <w:spacing w:after="0" w:before="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Laryssa Alves Payão</w:t>
              <w:tab/>
            </w:r>
          </w:p>
          <w:p w:rsidR="00000000" w:rsidDel="00000000" w:rsidP="00000000" w:rsidRDefault="00000000" w:rsidRPr="00000000" w14:paraId="00000017">
            <w:pPr>
              <w:spacing w:after="0" w:before="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Mat. SI/2518200000010</w:t>
            </w:r>
          </w:p>
          <w:p w:rsidR="00000000" w:rsidDel="00000000" w:rsidP="00000000" w:rsidRDefault="00000000" w:rsidRPr="00000000" w14:paraId="00000018">
            <w:pPr>
              <w:spacing w:after="0" w:before="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Paulo Vinícius Viana Lima</w:t>
            </w:r>
          </w:p>
          <w:p w:rsidR="00000000" w:rsidDel="00000000" w:rsidP="00000000" w:rsidRDefault="00000000" w:rsidRPr="00000000" w14:paraId="00000019">
            <w:pPr>
              <w:spacing w:after="0" w:before="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Mat. ADS/242819000017</w:t>
            </w:r>
          </w:p>
          <w:p w:rsidR="00000000" w:rsidDel="00000000" w:rsidP="00000000" w:rsidRDefault="00000000" w:rsidRPr="00000000" w14:paraId="0000001A">
            <w:pPr>
              <w:spacing w:after="0" w:before="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Renzo Menezes Ribeiro Cavalcante</w:t>
            </w:r>
          </w:p>
          <w:p w:rsidR="00000000" w:rsidDel="00000000" w:rsidP="00000000" w:rsidRDefault="00000000" w:rsidRPr="00000000" w14:paraId="0000001B">
            <w:pPr>
              <w:spacing w:after="0" w:before="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Mat. ADS/2428190000012</w:t>
            </w:r>
          </w:p>
          <w:p w:rsidR="00000000" w:rsidDel="00000000" w:rsidP="00000000" w:rsidRDefault="00000000" w:rsidRPr="00000000" w14:paraId="0000001C">
            <w:pPr>
              <w:spacing w:after="0" w:before="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Sara da Silva Farias</w:t>
              <w:tab/>
            </w:r>
          </w:p>
          <w:p w:rsidR="00000000" w:rsidDel="00000000" w:rsidP="00000000" w:rsidRDefault="00000000" w:rsidRPr="00000000" w14:paraId="0000001D">
            <w:pPr>
              <w:spacing w:after="0" w:before="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Mat. SI/2518200000006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ATIVIDADE (Resumido)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120" w:before="12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Nossa atividade durante a visita à instituição consistiu em: receber uma apresentação detalhada do trabalho realizada pelo pastor presidente, conhecer as instalações destinadas ao armazenamento das doações e visitar o espaço de encontro dos membros da igreja.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120" w:before="12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28/05/2026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LOCAL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Quadra 19, lote 16, loja 01. Avenida Goiás, Centro, Santo Antônio do Descoberto.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DURAÇAO DA ATIVIDADE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120" w:before="12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Uma Hora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after="120" w:before="120" w:lineRule="auto"/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PÚBLICO ESTIMADO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120" w:before="12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Seis pessoas</w:t>
            </w:r>
          </w:p>
        </w:tc>
      </w:tr>
    </w:tbl>
    <w:p w:rsidR="00000000" w:rsidDel="00000000" w:rsidP="00000000" w:rsidRDefault="00000000" w:rsidRPr="00000000" w14:paraId="00000028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FOTOS (anexar)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Figura 1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: Local onde as cestas são armazenadas.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z8v6fagmrls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4619625" cy="2933700"/>
            <wp:effectExtent b="0" l="0" r="0" t="0"/>
            <wp:docPr id="2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933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</w:t>
      </w:r>
    </w:p>
    <w:p w:rsidR="00000000" w:rsidDel="00000000" w:rsidP="00000000" w:rsidRDefault="00000000" w:rsidRPr="00000000" w14:paraId="00000032">
      <w:pPr>
        <w:tabs>
          <w:tab w:val="center" w:leader="none" w:pos="4419"/>
          <w:tab w:val="right" w:leader="none" w:pos="8838"/>
        </w:tabs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Figura 1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– Cestas .básicas para doação</w:t>
      </w:r>
    </w:p>
    <w:p w:rsidR="00000000" w:rsidDel="00000000" w:rsidP="00000000" w:rsidRDefault="00000000" w:rsidRPr="00000000" w14:paraId="00000033">
      <w:pPr>
        <w:tabs>
          <w:tab w:val="center" w:leader="none" w:pos="4419"/>
          <w:tab w:val="right" w:leader="none" w:pos="8838"/>
        </w:tabs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Fonte: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Acervo pessoal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center" w:leader="none" w:pos="4419"/>
          <w:tab w:val="right" w:leader="none" w:pos="8838"/>
        </w:tabs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center" w:leader="none" w:pos="4419"/>
          <w:tab w:val="right" w:leader="none" w:pos="8838"/>
        </w:tabs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Figura 2: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Salão de reunião onde os membros se reúnem. </w:t>
      </w:r>
    </w:p>
    <w:p w:rsidR="00000000" w:rsidDel="00000000" w:rsidP="00000000" w:rsidRDefault="00000000" w:rsidRPr="00000000" w14:paraId="00000037">
      <w:pPr>
        <w:tabs>
          <w:tab w:val="center" w:leader="none" w:pos="4419"/>
          <w:tab w:val="right" w:leader="none" w:pos="8838"/>
        </w:tabs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center" w:leader="none" w:pos="4419"/>
          <w:tab w:val="right" w:leader="none" w:pos="8838"/>
        </w:tabs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</w:rPr>
        <w:drawing>
          <wp:inline distB="0" distT="0" distL="0" distR="0">
            <wp:extent cx="4591050" cy="3486150"/>
            <wp:effectExtent b="0" l="0" r="0" t="0"/>
            <wp:docPr id="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486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center" w:leader="none" w:pos="4419"/>
          <w:tab w:val="right" w:leader="none" w:pos="8838"/>
        </w:tabs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A">
      <w:pPr>
        <w:tabs>
          <w:tab w:val="center" w:leader="none" w:pos="4419"/>
          <w:tab w:val="right" w:leader="none" w:pos="8838"/>
        </w:tabs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Figura 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– Salão de reuniões dos membros</w:t>
      </w:r>
    </w:p>
    <w:p w:rsidR="00000000" w:rsidDel="00000000" w:rsidP="00000000" w:rsidRDefault="00000000" w:rsidRPr="00000000" w14:paraId="0000003B">
      <w:pPr>
        <w:tabs>
          <w:tab w:val="center" w:leader="none" w:pos="4419"/>
          <w:tab w:val="right" w:leader="none" w:pos="8838"/>
        </w:tabs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Fonte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: Acervo pessoal.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center" w:leader="none" w:pos="4419"/>
          <w:tab w:val="right" w:leader="none" w:pos="8838"/>
        </w:tabs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Figura 3: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 grupo reunido com a liderança entendendo mais sobre o trabalho da instituição.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center" w:leader="none" w:pos="4419"/>
          <w:tab w:val="right" w:leader="none" w:pos="8838"/>
        </w:tabs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center" w:leader="none" w:pos="4419"/>
          <w:tab w:val="right" w:leader="none" w:pos="8838"/>
        </w:tabs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Figura 3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- Grupo reunido com a liderança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580870</wp:posOffset>
            </wp:positionH>
            <wp:positionV relativeFrom="paragraph">
              <wp:posOffset>6393</wp:posOffset>
            </wp:positionV>
            <wp:extent cx="4943475" cy="4740910"/>
            <wp:effectExtent b="0" l="0" r="0" t="0"/>
            <wp:wrapTopAndBottom distB="0" distT="0"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47409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F">
      <w:pPr>
        <w:tabs>
          <w:tab w:val="center" w:leader="none" w:pos="4419"/>
          <w:tab w:val="right" w:leader="none" w:pos="8838"/>
        </w:tabs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Fonte: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Acervo Pessoal.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Figura 4: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Membros participantes da visita técnica à Igreja Missionária Cestinha da Misericórdia.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center" w:leader="none" w:pos="4419"/>
          <w:tab w:val="right" w:leader="none" w:pos="8838"/>
        </w:tabs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6105215" cy="5003800"/>
            <wp:effectExtent b="0" l="0" r="0" t="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21081" l="0" r="0" t="18500"/>
                    <a:stretch>
                      <a:fillRect/>
                    </a:stretch>
                  </pic:blipFill>
                  <pic:spPr>
                    <a:xfrm>
                      <a:off x="0" y="0"/>
                      <a:ext cx="6105215" cy="5003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center" w:leader="none" w:pos="4419"/>
          <w:tab w:val="right" w:leader="none" w:pos="8838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center" w:leader="none" w:pos="4419"/>
          <w:tab w:val="right" w:leader="none" w:pos="8838"/>
        </w:tabs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Figura 4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- Visita Técnica IMCM</w:t>
      </w:r>
    </w:p>
    <w:p w:rsidR="00000000" w:rsidDel="00000000" w:rsidP="00000000" w:rsidRDefault="00000000" w:rsidRPr="00000000" w14:paraId="0000005A">
      <w:pPr>
        <w:tabs>
          <w:tab w:val="center" w:leader="none" w:pos="4419"/>
          <w:tab w:val="right" w:leader="none" w:pos="8838"/>
        </w:tabs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Fonte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: Acervo Pessoal.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center" w:leader="none" w:pos="4419"/>
          <w:tab w:val="right" w:leader="none" w:pos="8838"/>
        </w:tabs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center" w:leader="none" w:pos="4419"/>
          <w:tab w:val="right" w:leader="none" w:pos="8838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7" w:w="11905" w:orient="portrait"/>
      <w:pgMar w:bottom="851" w:top="1134" w:left="1440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Georgia"/>
  <w:font w:name="Times New Roman"/>
  <w:font w:name="Comic Sans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/1</w:t>
    </w:r>
  </w:p>
  <w:p w:rsidR="00000000" w:rsidDel="00000000" w:rsidP="00000000" w:rsidRDefault="00000000" w:rsidRPr="00000000" w14:paraId="00000062">
    <w:pPr>
      <w:rPr>
        <w:rFonts w:ascii="Comic Sans MS" w:cs="Comic Sans MS" w:eastAsia="Comic Sans MS" w:hAnsi="Comic Sans MS"/>
        <w:sz w:val="16"/>
        <w:szCs w:val="16"/>
      </w:rPr>
    </w:pPr>
    <w:r w:rsidDel="00000000" w:rsidR="00000000" w:rsidRPr="00000000">
      <w:rPr>
        <w:rFonts w:ascii="Comic Sans MS" w:cs="Comic Sans MS" w:eastAsia="Comic Sans MS" w:hAnsi="Comic Sans MS"/>
        <w:sz w:val="16"/>
        <w:szCs w:val="16"/>
        <w:rtl w:val="0"/>
      </w:rPr>
      <w:t xml:space="preserve">Centro Universitário Processus - UNIPROCESSUS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tabs>
        <w:tab w:val="right" w:leader="none" w:pos="8838"/>
      </w:tabs>
      <w:jc w:val="center"/>
      <w:rPr>
        <w:b w:val="1"/>
        <w:bCs w:val="1"/>
        <w:sz w:val="48"/>
        <w:szCs w:val="4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-165099</wp:posOffset>
          </wp:positionV>
          <wp:extent cx="1066800" cy="542925"/>
          <wp:effectExtent b="0" l="0" r="0" t="0"/>
          <wp:wrapNone/>
          <wp:docPr descr="Logotipo&#10;&#10;Descrição gerada automaticamente com confiança baixa" id="1" name="image1.jp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66800" cy="5429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838"/>
      </w:tabs>
      <w:jc w:val="center"/>
      <w:rPr>
        <w:color w:val="000000"/>
        <w:sz w:val="36"/>
        <w:szCs w:val="36"/>
      </w:rPr>
    </w:pPr>
    <w:r w:rsidDel="00000000" w:rsidR="00000000" w:rsidRPr="00000000">
      <w:rPr>
        <w:b w:val="1"/>
        <w:bCs w:val="1"/>
        <w:color w:val="000000"/>
        <w:sz w:val="36"/>
        <w:szCs w:val="36"/>
        <w:rtl w:val="0"/>
      </w:rPr>
      <w:t xml:space="preserve">Centro Universitário Processus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-570"/>
      </w:tabs>
      <w:jc w:val="center"/>
      <w:rPr/>
    </w:pPr>
    <w:r w:rsidDel="00000000" w:rsidR="00000000" w:rsidRPr="00000000">
      <w:rPr>
        <w:rtl w:val="0"/>
      </w:rPr>
      <w:t xml:space="preserve">PORTARIA Nº 282, DE 14 DE ABRIL DE 2022</w:t>
    </w:r>
  </w:p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0" w:firstLine="0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ind w:left="0" w:firstLine="0"/>
    </w:pPr>
    <w:rPr>
      <w:rFonts w:ascii="Arial" w:cs="Arial" w:eastAsia="Arial" w:hAnsi="Arial"/>
      <w:b w:val="1"/>
      <w:bCs w:val="1"/>
      <w:color w:val="ff0000"/>
    </w:rPr>
  </w:style>
  <w:style w:type="paragraph" w:styleId="Heading6">
    <w:name w:val="heading 6"/>
    <w:basedOn w:val="Normal"/>
    <w:next w:val="Normal"/>
    <w:pPr>
      <w:spacing w:after="60" w:before="240" w:lineRule="auto"/>
      <w:ind w:left="0" w:firstLine="0"/>
    </w:pPr>
    <w:rPr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5.png"/><Relationship Id="rId12" Type="http://schemas.openxmlformats.org/officeDocument/2006/relationships/footer" Target="footer1.xml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TGSzqWoUkm2bNsBPaEi0WS8Gcg==">CgMxLjAyDmguemJnajF1ZHJjc3ppMg1oLno4djZmYWdtcmxzOAByITFfNlJsb3hWZVVLV0trWHVsbVhCWi1QZTZBMkIzNUxDcg==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