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3813" w14:textId="77777777" w:rsidR="00BC4AAC" w:rsidRDefault="00000000">
      <w:pPr>
        <w:suppressAutoHyphens/>
        <w:spacing w:before="100" w:after="100" w:line="240" w:lineRule="auto"/>
        <w:jc w:val="center"/>
        <w:rPr>
          <w:rFonts w:ascii="Verdana" w:eastAsia="Verdana" w:hAnsi="Verdana" w:cs="Verdana"/>
          <w:color w:val="000000"/>
          <w:sz w:val="20"/>
        </w:rPr>
      </w:pPr>
      <w:r>
        <w:object w:dxaOrig="1619" w:dyaOrig="688" w14:anchorId="0D95A359">
          <v:rect id="rectole0000000000" o:spid="_x0000_i1025" style="width:81pt;height:34.2pt" o:ole="" o:preferrelative="t" stroked="f">
            <v:imagedata r:id="rId4" o:title=""/>
          </v:rect>
          <o:OLEObject Type="Embed" ProgID="StaticMetafile" ShapeID="rectole0000000000" DrawAspect="Content" ObjectID="_1824722585" r:id="rId5"/>
        </w:object>
      </w:r>
      <w:r>
        <w:rPr>
          <w:rFonts w:ascii="Verdana" w:eastAsia="Verdana" w:hAnsi="Verdana" w:cs="Verdana"/>
          <w:i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MODELO DE PROJETO</w:t>
      </w:r>
      <w:r>
        <w:rPr>
          <w:rFonts w:ascii="Arial" w:eastAsia="Arial" w:hAnsi="Arial" w:cs="Arial"/>
          <w:b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EXTENSIONISTA</w:t>
      </w:r>
    </w:p>
    <w:p w14:paraId="5A64F4C9" w14:textId="77777777" w:rsidR="00BC4AA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CENTRO UNIVERSITÁRIO PROCESSUS</w:t>
      </w:r>
    </w:p>
    <w:p w14:paraId="6E0FB296" w14:textId="77777777" w:rsidR="00BC4AA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Prática Extensionista</w:t>
      </w:r>
    </w:p>
    <w:p w14:paraId="6B431016" w14:textId="77777777" w:rsidR="00BC4AAC" w:rsidRDefault="00BC4AAC">
      <w:pPr>
        <w:suppressAutoHyphens/>
        <w:spacing w:before="100" w:after="100" w:line="240" w:lineRule="auto"/>
        <w:jc w:val="center"/>
        <w:rPr>
          <w:rFonts w:ascii="Arial" w:eastAsia="Arial" w:hAnsi="Arial" w:cs="Arial"/>
          <w:b/>
          <w:sz w:val="24"/>
        </w:rPr>
      </w:pPr>
    </w:p>
    <w:p w14:paraId="06CD15E8" w14:textId="77777777" w:rsidR="00BC4AAC" w:rsidRDefault="00000000">
      <w:pPr>
        <w:suppressAutoHyphens/>
        <w:spacing w:before="100" w:after="10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sz w:val="24"/>
        </w:rPr>
        <w:t>PROJETO/AÇÃO (2º semestre/2025)</w:t>
      </w:r>
    </w:p>
    <w:p w14:paraId="04CE06C7" w14:textId="77777777" w:rsidR="00BC4AAC" w:rsidRDefault="00000000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 </w:t>
      </w:r>
    </w:p>
    <w:p w14:paraId="6EE6BB2F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 1. </w:t>
      </w:r>
      <w:r>
        <w:rPr>
          <w:rFonts w:ascii="Arial" w:eastAsia="Arial" w:hAnsi="Arial" w:cs="Arial"/>
          <w:b/>
          <w:color w:val="000000"/>
          <w:sz w:val="20"/>
          <w:u w:val="single"/>
          <w:shd w:val="clear" w:color="auto" w:fill="C0C0C0"/>
        </w:rPr>
        <w:t>Identificação do Objeto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8"/>
      </w:tblGrid>
      <w:tr w:rsidR="00BC4AAC" w14:paraId="5DC403D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4A7F170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1.1 Atividade Extensionista:</w:t>
            </w:r>
          </w:p>
          <w:tbl>
            <w:tblPr>
              <w:tblW w:w="0" w:type="auto"/>
              <w:tblInd w:w="6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324"/>
            </w:tblGrid>
            <w:tr w:rsidR="00BC4AAC" w14:paraId="2CB33E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70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59E616CD" w14:textId="77777777" w:rsidR="00BC4AAC" w:rsidRDefault="00000000">
                  <w:pPr>
                    <w:suppressAutoHyphens/>
                    <w:spacing w:after="0" w:line="240" w:lineRule="auto"/>
                    <w:rPr>
                      <w:rFonts w:ascii="Arial" w:eastAsia="Arial" w:hAnsi="Arial" w:cs="Arial"/>
                      <w:sz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PROGRAMA </w:t>
                  </w:r>
                  <w:proofErr w:type="gramStart"/>
                  <w:r>
                    <w:rPr>
                      <w:rFonts w:ascii="Arial" w:eastAsia="Arial" w:hAnsi="Arial" w:cs="Arial"/>
                      <w:sz w:val="20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  <w:sz w:val="20"/>
                    </w:rPr>
                    <w:t xml:space="preserve">  )             PROJETO  ( x )              CURSO (    )              OFICINA (    )</w:t>
                  </w:r>
                </w:p>
                <w:p w14:paraId="6B058A64" w14:textId="77777777" w:rsidR="00BC4AAC" w:rsidRDefault="00BC4AAC">
                  <w:pPr>
                    <w:suppressAutoHyphens/>
                    <w:spacing w:after="0" w:line="240" w:lineRule="auto"/>
                    <w:rPr>
                      <w:rFonts w:ascii="Arial" w:eastAsia="Arial" w:hAnsi="Arial" w:cs="Arial"/>
                      <w:sz w:val="20"/>
                    </w:rPr>
                  </w:pPr>
                </w:p>
                <w:p w14:paraId="4E9B08F3" w14:textId="77777777" w:rsidR="00BC4AAC" w:rsidRDefault="00000000">
                  <w:pPr>
                    <w:suppressAutoHyphens/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EVENTO </w:t>
                  </w:r>
                  <w:proofErr w:type="gramStart"/>
                  <w:r>
                    <w:rPr>
                      <w:rFonts w:ascii="Arial" w:eastAsia="Arial" w:hAnsi="Arial" w:cs="Arial"/>
                      <w:sz w:val="20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  <w:sz w:val="20"/>
                    </w:rPr>
                    <w:t xml:space="preserve">   )            PRESTAÇÃO DE SERVIÇOS (      )     AÇÃO DE EXTENSÃO SOCIAL (    )</w:t>
                  </w:r>
                </w:p>
              </w:tc>
            </w:tr>
          </w:tbl>
          <w:p w14:paraId="736DAD03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1.2 Área Temática: </w:t>
            </w:r>
            <w:r>
              <w:rPr>
                <w:rFonts w:ascii="Arial" w:eastAsia="Arial" w:hAnsi="Arial" w:cs="Arial"/>
                <w:color w:val="000000"/>
                <w:sz w:val="20"/>
              </w:rPr>
              <w:t>Mediação de Conflitos em face de ações que envolvem a Alienação Parental.</w:t>
            </w:r>
          </w:p>
          <w:p w14:paraId="519343C0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1.3 Linha de Extensão: </w:t>
            </w:r>
            <w:r>
              <w:rPr>
                <w:rFonts w:ascii="Arial" w:eastAsia="Arial" w:hAnsi="Arial" w:cs="Arial"/>
                <w:color w:val="000000"/>
                <w:sz w:val="20"/>
              </w:rPr>
              <w:t>Atividades de Promoção da Justiça Social.</w:t>
            </w:r>
          </w:p>
          <w:p w14:paraId="199AF9BD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FF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1.4 Local de implementação (Instituição parceira/conveniada):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Instiuição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de Ensino a ser definida </w:t>
            </w:r>
          </w:p>
          <w:p w14:paraId="696B8B18" w14:textId="7777777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1.5 Título: </w:t>
            </w:r>
            <w:r>
              <w:rPr>
                <w:rFonts w:ascii="Arial" w:eastAsia="Arial" w:hAnsi="Arial" w:cs="Arial"/>
                <w:color w:val="000000"/>
                <w:sz w:val="20"/>
              </w:rPr>
              <w:t>Alienação Parental - Reflexos na Educação e Formação da Criança e o Papel da Mediação na Atenuação de seus Efeitos.</w:t>
            </w:r>
          </w:p>
        </w:tc>
      </w:tr>
    </w:tbl>
    <w:p w14:paraId="43D42D11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  </w:t>
      </w:r>
    </w:p>
    <w:p w14:paraId="3DD1B679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 xml:space="preserve">2. </w:t>
      </w:r>
      <w:r>
        <w:rPr>
          <w:rFonts w:ascii="Arial" w:eastAsia="Arial" w:hAnsi="Arial" w:cs="Arial"/>
          <w:b/>
          <w:color w:val="000000"/>
          <w:sz w:val="20"/>
          <w:u w:val="single"/>
          <w:shd w:val="clear" w:color="auto" w:fill="C0C0C0"/>
        </w:rPr>
        <w:t xml:space="preserve">Identificação dos Autor(es) </w:t>
      </w:r>
      <w:proofErr w:type="gramStart"/>
      <w:r>
        <w:rPr>
          <w:rFonts w:ascii="Arial" w:eastAsia="Arial" w:hAnsi="Arial" w:cs="Arial"/>
          <w:b/>
          <w:color w:val="000000"/>
          <w:sz w:val="20"/>
          <w:u w:val="single"/>
          <w:shd w:val="clear" w:color="auto" w:fill="C0C0C0"/>
        </w:rPr>
        <w:t>e Articulador</w:t>
      </w:r>
      <w:proofErr w:type="gramEnd"/>
      <w:r>
        <w:rPr>
          <w:rFonts w:ascii="Arial" w:eastAsia="Arial" w:hAnsi="Arial" w:cs="Arial"/>
          <w:b/>
          <w:color w:val="000000"/>
          <w:sz w:val="20"/>
          <w:u w:val="single"/>
          <w:shd w:val="clear" w:color="auto" w:fill="C0C0C0"/>
        </w:rPr>
        <w:t>(es)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4"/>
      </w:tblGrid>
      <w:tr w:rsidR="00BC4AAC" w14:paraId="4B4BF4E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1521CDF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2.1 CURSO: </w:t>
            </w:r>
            <w:r>
              <w:rPr>
                <w:rFonts w:ascii="Arial" w:eastAsia="Arial" w:hAnsi="Arial" w:cs="Arial"/>
                <w:color w:val="000000"/>
                <w:sz w:val="20"/>
              </w:rPr>
              <w:t>Direito</w:t>
            </w:r>
          </w:p>
          <w:p w14:paraId="362A537B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2.1.1 Coordenador de Curso </w:t>
            </w:r>
          </w:p>
          <w:p w14:paraId="10D15F91" w14:textId="7777777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NOME: </w:t>
            </w:r>
            <w:r>
              <w:rPr>
                <w:rFonts w:ascii="Arial" w:eastAsia="Arial" w:hAnsi="Arial" w:cs="Arial"/>
                <w:color w:val="000000"/>
                <w:sz w:val="20"/>
              </w:rPr>
              <w:t>Adalberto Nogueira Aleixo.</w:t>
            </w:r>
          </w:p>
        </w:tc>
      </w:tr>
    </w:tbl>
    <w:p w14:paraId="3BFEF060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 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4"/>
      </w:tblGrid>
      <w:tr w:rsidR="00BC4AAC" w14:paraId="5324F0F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E585E07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2.2 Articulador(es)/Orientador(es):</w:t>
            </w:r>
          </w:p>
          <w:p w14:paraId="5F1C1380" w14:textId="7777777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NOME: </w:t>
            </w:r>
            <w:r>
              <w:rPr>
                <w:rFonts w:ascii="Arial" w:eastAsia="Arial" w:hAnsi="Arial" w:cs="Arial"/>
                <w:color w:val="000000"/>
                <w:sz w:val="20"/>
              </w:rPr>
              <w:t>Luiza Cristina de Castro Faria (Atividade Extensionista - Instrumentos de Promoção da Justiça Social).</w:t>
            </w:r>
          </w:p>
        </w:tc>
      </w:tr>
    </w:tbl>
    <w:p w14:paraId="4B3DEB6F" w14:textId="77777777" w:rsidR="00BC4AAC" w:rsidRDefault="00BC4AAC">
      <w:pPr>
        <w:suppressAutoHyphens/>
        <w:spacing w:before="100" w:after="100" w:line="240" w:lineRule="auto"/>
        <w:rPr>
          <w:rFonts w:ascii="Arial" w:eastAsia="Arial" w:hAnsi="Arial" w:cs="Arial"/>
          <w:b/>
          <w:color w:val="000000"/>
          <w:sz w:val="20"/>
        </w:rPr>
      </w:pPr>
    </w:p>
    <w:p w14:paraId="217DCCC7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 2.3 Aluno(a)/Equipe</w:t>
      </w: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2"/>
      </w:tblGrid>
      <w:tr w:rsidR="00BC4AAC" w14:paraId="2DFA37D8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225C4C2" w14:textId="7777777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NOME/Matrícula/Contato:</w:t>
            </w:r>
          </w:p>
        </w:tc>
      </w:tr>
      <w:tr w:rsidR="00BC4AAC" w14:paraId="0CE37B04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33D2C90" w14:textId="3B36A344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 Arthur</w:t>
            </w:r>
            <w:r w:rsidR="007D620B">
              <w:rPr>
                <w:rFonts w:ascii="Arial" w:eastAsia="Arial" w:hAnsi="Arial" w:cs="Arial"/>
                <w:color w:val="000000"/>
                <w:sz w:val="20"/>
              </w:rPr>
              <w:t xml:space="preserve"> Medeiros Vieira Dias - 2113180000320</w:t>
            </w:r>
          </w:p>
        </w:tc>
      </w:tr>
      <w:tr w:rsidR="00BC4AAC" w14:paraId="3BBDC1E5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DF2EEBF" w14:textId="5747BC06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  <w:r w:rsidR="007D620B" w:rsidRPr="007D620B">
              <w:rPr>
                <w:rFonts w:ascii="Arial" w:eastAsia="Arial" w:hAnsi="Arial" w:cs="Arial"/>
                <w:color w:val="000000"/>
                <w:sz w:val="20"/>
              </w:rPr>
              <w:t>Camila Souza Resende</w:t>
            </w:r>
            <w:r w:rsidR="007D620B">
              <w:rPr>
                <w:rFonts w:ascii="Arial" w:eastAsia="Arial" w:hAnsi="Arial" w:cs="Arial"/>
                <w:color w:val="000000"/>
                <w:sz w:val="20"/>
              </w:rPr>
              <w:t xml:space="preserve"> - </w:t>
            </w:r>
            <w:r w:rsidR="007D620B" w:rsidRPr="007D620B">
              <w:rPr>
                <w:rFonts w:ascii="Arial" w:eastAsia="Arial" w:hAnsi="Arial" w:cs="Arial"/>
                <w:color w:val="000000"/>
                <w:sz w:val="20"/>
              </w:rPr>
              <w:t>2123180000192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BC4AAC" w14:paraId="7970F38F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9C443FB" w14:textId="7972E7D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  <w:r w:rsidR="007D620B" w:rsidRPr="007D620B">
              <w:rPr>
                <w:rFonts w:ascii="Arial" w:eastAsia="Arial" w:hAnsi="Arial" w:cs="Arial"/>
                <w:color w:val="000000"/>
                <w:sz w:val="20"/>
              </w:rPr>
              <w:t>Eduardo Nobre da Costa</w:t>
            </w:r>
            <w:r w:rsidR="007D620B">
              <w:rPr>
                <w:rFonts w:ascii="Arial" w:eastAsia="Arial" w:hAnsi="Arial" w:cs="Arial"/>
                <w:color w:val="000000"/>
                <w:sz w:val="20"/>
              </w:rPr>
              <w:t xml:space="preserve"> - </w:t>
            </w:r>
            <w:r w:rsidR="007D620B" w:rsidRPr="007D620B">
              <w:rPr>
                <w:rFonts w:ascii="Arial" w:eastAsia="Arial" w:hAnsi="Arial" w:cs="Arial"/>
                <w:color w:val="000000"/>
                <w:sz w:val="20"/>
              </w:rPr>
              <w:t>2113180000386</w:t>
            </w:r>
          </w:p>
        </w:tc>
      </w:tr>
      <w:tr w:rsidR="00BC4AAC" w14:paraId="1BC7F8E2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D3CAD0E" w14:textId="490D2C2E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 José Ricardo Dutra</w:t>
            </w:r>
            <w:r w:rsidR="007D620B">
              <w:rPr>
                <w:rFonts w:ascii="Arial" w:eastAsia="Arial" w:hAnsi="Arial" w:cs="Arial"/>
                <w:color w:val="000000"/>
                <w:sz w:val="20"/>
              </w:rPr>
              <w:t xml:space="preserve"> - </w:t>
            </w:r>
            <w:r w:rsidR="007D620B" w:rsidRPr="007D620B">
              <w:rPr>
                <w:rFonts w:ascii="Arial" w:eastAsia="Arial" w:hAnsi="Arial" w:cs="Arial"/>
                <w:color w:val="000000"/>
                <w:sz w:val="20"/>
              </w:rPr>
              <w:t>75906660178</w:t>
            </w:r>
          </w:p>
        </w:tc>
      </w:tr>
      <w:tr w:rsidR="00BC4AAC" w14:paraId="69E33BC9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1DEC2C7" w14:textId="316E16B5" w:rsidR="00BC4AAC" w:rsidRDefault="007D620B">
            <w:pPr>
              <w:suppressAutoHyphens/>
              <w:spacing w:before="100" w:after="100" w:line="240" w:lineRule="auto"/>
            </w:pPr>
            <w:r w:rsidRPr="007D620B">
              <w:t>Maria Rafaella Munitor Cardoso Cunha</w:t>
            </w:r>
            <w:r>
              <w:t xml:space="preserve"> - </w:t>
            </w:r>
            <w:r w:rsidRPr="007D620B">
              <w:t>2123180000067</w:t>
            </w:r>
          </w:p>
        </w:tc>
      </w:tr>
      <w:tr w:rsidR="00BC4AAC" w14:paraId="77F14018" w14:textId="77777777" w:rsidTr="007D620B">
        <w:tblPrEx>
          <w:tblCellMar>
            <w:top w:w="0" w:type="dxa"/>
            <w:bottom w:w="0" w:type="dxa"/>
          </w:tblCellMar>
        </w:tblPrEx>
        <w:tc>
          <w:tcPr>
            <w:tcW w:w="8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C9414DE" w14:textId="4F68A0EA" w:rsidR="00BC4AAC" w:rsidRDefault="007D620B">
            <w:pPr>
              <w:suppressAutoHyphens/>
              <w:spacing w:before="100" w:after="100" w:line="240" w:lineRule="auto"/>
            </w:pPr>
            <w:r w:rsidRPr="007D620B">
              <w:t>Vítor Neves Palmeira</w:t>
            </w:r>
            <w:r>
              <w:t xml:space="preserve"> – </w:t>
            </w:r>
            <w:r w:rsidRPr="007D620B">
              <w:t>2320010000229</w:t>
            </w:r>
            <w:r>
              <w:t xml:space="preserve"> </w:t>
            </w:r>
          </w:p>
        </w:tc>
      </w:tr>
    </w:tbl>
    <w:p w14:paraId="7D34C270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lastRenderedPageBreak/>
        <w:t> </w:t>
      </w:r>
    </w:p>
    <w:p w14:paraId="6C144E47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3. </w:t>
      </w:r>
      <w:r>
        <w:rPr>
          <w:rFonts w:ascii="Arial" w:eastAsia="Arial" w:hAnsi="Arial" w:cs="Arial"/>
          <w:b/>
          <w:color w:val="000000"/>
          <w:sz w:val="20"/>
          <w:u w:val="single"/>
          <w:shd w:val="clear" w:color="auto" w:fill="C0C0C0"/>
        </w:rPr>
        <w:t>Desenvolvimento</w:t>
      </w:r>
    </w:p>
    <w:tbl>
      <w:tblPr>
        <w:tblW w:w="8789" w:type="dxa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9"/>
      </w:tblGrid>
      <w:tr w:rsidR="00BC4AAC" w14:paraId="611674C6" w14:textId="77777777" w:rsidTr="0035465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20BE2EA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7D0D2536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3.1 Fundamentação:</w:t>
            </w:r>
          </w:p>
          <w:p w14:paraId="7C5992A2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A alienação parental caracteriza-se como um conflito familiar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qiue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em geral, ocorre no contexto de separações ou divórcios litigiosos,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quie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em tese apoia-se à comportamentos adotados por um dos genitores ou responsáveis com o objetivo de afastar a criança ou adolescente do outro genitor. Essas condutas comprometem deliberadamente o vínculo afetivo entre pais e filhos, gerando consequências significativas no desenvolvimento emocional da criança.</w:t>
            </w:r>
          </w:p>
          <w:p w14:paraId="135B412C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A Lei nº 12.318/2010, que dispõe sobre a alienação parental no Brasil, define essa prática como “</w:t>
            </w:r>
            <w:r>
              <w:rPr>
                <w:rFonts w:ascii="Arial" w:eastAsia="Arial" w:hAnsi="Arial" w:cs="Arial"/>
                <w:i/>
                <w:color w:val="000000"/>
                <w:sz w:val="20"/>
              </w:rPr>
              <w:t>a interferência na formação psicológica da criança ou do adolescente promovida ou induzida por um dos genitores, pelos avós ou por aqueles que tenham a criança ou adolescente sob sua autoridade, guarda ou vigilância, com o intuito de que repudie o genitor ou que cause prejuízo ao estabelecimento ou à manutenção de vínculos com este</w:t>
            </w:r>
            <w:r>
              <w:rPr>
                <w:rFonts w:ascii="Arial" w:eastAsia="Arial" w:hAnsi="Arial" w:cs="Arial"/>
                <w:color w:val="000000"/>
                <w:sz w:val="20"/>
              </w:rPr>
              <w:t>”.</w:t>
            </w:r>
          </w:p>
          <w:p w14:paraId="2EDFF340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Do ponto de vista psicológico, a alienação parental pode provocar efeitos duradouros no desenvolvimento emocional da criança, tais como ansiedade, baixa autoestima, sentimento de culpa, distorções na percepção da realidade e dificuldades em estabelecer vínculos afetivos saudáveis na vida adulta. Tais impactos não se restringem apenas ao campo afetivo, estendendo-se também à formação educacional e social do indivíduo.</w:t>
            </w:r>
          </w:p>
          <w:p w14:paraId="6083B5EA" w14:textId="77777777" w:rsidR="00BC4AAC" w:rsidRDefault="00000000">
            <w:pPr>
              <w:spacing w:after="100" w:line="240" w:lineRule="auto"/>
              <w:ind w:right="113" w:firstLine="72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Desta feita, o Projeto em apreço almeja promover uma ampliação do tema proposto, para que tenha mais clareza e uma melhor compreensão por parte da Sociedade. </w:t>
            </w:r>
          </w:p>
          <w:p w14:paraId="37E6BFC7" w14:textId="77777777" w:rsidR="00BC4AAC" w:rsidRDefault="00000000">
            <w:pPr>
              <w:spacing w:after="100" w:line="240" w:lineRule="auto"/>
              <w:ind w:right="113" w:firstLine="72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Assim, em Parceria com a instituição sugerida, serão executadas as atividades de distribuição de cartilha, auxilio teórico e interação presencial na comunidade atingida.</w:t>
            </w:r>
          </w:p>
          <w:p w14:paraId="2A58131B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Neste sentido a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 xml:space="preserve">mediação inclui-se instrumento importante e de certa forma eficiente </w:t>
            </w:r>
            <w:r>
              <w:rPr>
                <w:rFonts w:ascii="Arial" w:eastAsia="Arial" w:hAnsi="Arial" w:cs="Arial"/>
                <w:color w:val="000000"/>
                <w:sz w:val="20"/>
              </w:rPr>
              <w:t>na ação de dirimir conflitos familiares relacionados à alienação parental, com foco na proteção integral da criança e do adolescente.</w:t>
            </w:r>
          </w:p>
          <w:p w14:paraId="0FE1B62C" w14:textId="77777777" w:rsidR="00BC4AAC" w:rsidRDefault="00BC4AAC">
            <w:pPr>
              <w:spacing w:after="100" w:line="240" w:lineRule="auto"/>
            </w:pPr>
          </w:p>
        </w:tc>
      </w:tr>
      <w:tr w:rsidR="00BC4AAC" w14:paraId="20B14BDF" w14:textId="77777777" w:rsidTr="0035465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58AB203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3.2 Apresentação:</w:t>
            </w:r>
          </w:p>
          <w:p w14:paraId="24DBEE04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O presente projeto de extensão tem como foco central a discussão sobre os impactos da alienação parental na formação psicoemocional e educacional de crianças e adolescentes, especialmente em contextos de litígio familiar.</w:t>
            </w:r>
          </w:p>
          <w:p w14:paraId="2446C986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Além de diagnosticar os principais reflexos desse fenômeno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 xml:space="preserve">, a proposta do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>projejto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 xml:space="preserve"> então visa implementar ações de mediação familiar, buscando contribuir para a promoção da justiça social, a proteção da infância e a reconstrução de vínculos familiares saudáveis.</w:t>
            </w:r>
          </w:p>
          <w:p w14:paraId="4AADEAC0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Como mencionado, diante da relevância e da complexidade do tema, foi proposta a realização de uma apresentação em uma instituição de ensino com o objetivo de informar e sensibilizar a comunidade escolar acerca da alienação parental e de seus respectivos impactos. </w:t>
            </w:r>
          </w:p>
          <w:p w14:paraId="0D13B61F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Como parte da ação educativa, será desenvolvida e apresentada uma cartilha informativa sobre o tema, com linguagem acessível e orientações práticas. </w:t>
            </w:r>
          </w:p>
          <w:p w14:paraId="483E8C18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Ao final da atividade, será elaborado um relatório contendo a descrição das ações realizadas, os objetivos alcançados e uma reflexão crítica sobre os resultados obtidos</w:t>
            </w:r>
          </w:p>
          <w:p w14:paraId="22913D7A" w14:textId="77777777" w:rsidR="00BC4AAC" w:rsidRDefault="00BC4AAC">
            <w:pPr>
              <w:suppressAutoHyphens/>
              <w:spacing w:before="100" w:after="10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38F0331C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3.3 Justificativa:</w:t>
            </w:r>
          </w:p>
          <w:p w14:paraId="71E57F14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A crescente judicialização de conflitos familiares, somada à falta de conhecimento das famílias sobre os efeitos da alienação parental, demonstra a necessidade de ações práticas que promovam o diálogo e previnam o rompimento de vínculos familiares saudáveis,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 xml:space="preserve">daí a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>impotância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 xml:space="preserve"> da Mediação nestas questões em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>específíco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000000"/>
                <w:sz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14:paraId="0C490E2A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Desta feita, a extensão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universitária  apoiada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correta orientação permite aplicar o conhecimento acadêmico em prol da comunidade, a exemplo de esclarecimentos que possam ser apresentados, acerca especificamente da mediação, o que acaba  fortalecendo o compromisso </w:t>
            </w: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social da instituição de ensino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.</w:t>
            </w:r>
          </w:p>
          <w:p w14:paraId="69B12A50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4CB11CB9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3.4 Objetivos:</w:t>
            </w:r>
          </w:p>
          <w:p w14:paraId="41A7C0FF" w14:textId="77777777" w:rsidR="00BC4AAC" w:rsidRDefault="00000000">
            <w:pPr>
              <w:suppressAutoHyphens/>
              <w:spacing w:before="100" w:after="10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Objetivo Geral</w:t>
            </w:r>
          </w:p>
          <w:p w14:paraId="5BA3BDAB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Abordar a mediação como instrumento com fulcro de dirimir conflitos familiares relacionados à alienação parental, com foco na proteção integral da criança e do adolescente.</w:t>
            </w:r>
          </w:p>
          <w:p w14:paraId="33B02A74" w14:textId="77777777" w:rsidR="00BC4AAC" w:rsidRDefault="00000000">
            <w:pPr>
              <w:suppressAutoHyphens/>
              <w:spacing w:before="100" w:after="10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Objetivos Específicos</w:t>
            </w:r>
          </w:p>
          <w:p w14:paraId="08597C1C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Realizar uma apresentação em sala de aula e em instituição de ensino, abordando o tema da alienação parental, seus efeitos e formas de prevenção e apaziguamento dos conflitos assim gerados;</w:t>
            </w:r>
          </w:p>
          <w:p w14:paraId="6BFAFB16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Apresentar amostra de cartilha informativa sobre alienação parental e mediação familiar, com linguagem acessível e orientações práticas;</w:t>
            </w:r>
          </w:p>
          <w:p w14:paraId="167F6EAF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Disponibilizar orientação jurídica, caso algum familiar manifeste interesse no momento da apresentação na Instituição de Ensino;</w:t>
            </w:r>
          </w:p>
          <w:p w14:paraId="31C5F46F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Indiretamente, estimular a cultura da paz e a corresponsabilidade parental como formas de enfrentamento aos conflitos familiares; e</w:t>
            </w:r>
          </w:p>
          <w:p w14:paraId="123F1D65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- Não menos importante, informar sobre o papel dos conselhos tutelares, varas da família, ONGs e demais instituições de apoio à infância e adolescência, no que tange às questões vinculadas aos conflitos gerados pela Alienação Parental. </w:t>
            </w:r>
          </w:p>
          <w:p w14:paraId="1A5761B8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254C81E6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3.5 Metas</w:t>
            </w:r>
          </w:p>
          <w:p w14:paraId="032014EC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Realizar oficina/apresentação educativa sobre a temática da alienação parental em uma instituição de ensino a ser definida;</w:t>
            </w:r>
          </w:p>
          <w:p w14:paraId="00CF5657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Produzir e divulgar um manual informativo/cartilha voltado à comunidade escolar, contendo explicações claras sobre alienação parental, seus impactos e práticas de mediação familiar; e</w:t>
            </w:r>
          </w:p>
          <w:p w14:paraId="2D2FE85A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Apresentar um relatório final com análise conclusiva sobre o tema e registro das atividades desenvolvidas pelo grupo, incluindo avaliação dos resultados e sugestões de continuidade.</w:t>
            </w:r>
          </w:p>
          <w:p w14:paraId="21F19DA2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4D39077C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3.6 Resultados esperados:</w:t>
            </w:r>
          </w:p>
          <w:p w14:paraId="1FE10803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Maior compreensão por parte das famílias, em face dos esclarecimentos que a mediação oferece, sobre os prejuízos da alienação parental;</w:t>
            </w:r>
          </w:p>
          <w:p w14:paraId="16FD22B9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Estímulo à adoção da mediação familiar como prática alternativa ao conflito judicial;</w:t>
            </w:r>
          </w:p>
          <w:p w14:paraId="0829DF90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Redução de comportamentos alienadores em famílias atendidas;</w:t>
            </w:r>
          </w:p>
          <w:p w14:paraId="49724E4F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Promoção do equilíbrio emocional e consequente enfraquecimento dos efeitos danosos que são causados nas crianças envolvidas; e</w:t>
            </w:r>
          </w:p>
          <w:p w14:paraId="413312FA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Consequente fortalecimento do papel da universidade em assuntos vinculados à promoção da justiça social e da cidadania.</w:t>
            </w:r>
          </w:p>
          <w:p w14:paraId="5F6BD856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47573B13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3.7 Metodologia:</w:t>
            </w:r>
          </w:p>
          <w:p w14:paraId="78822DF4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Metodologia do projeto baseada em análise teórica, estudo de casos práticos e estratégias de mediação familiar;</w:t>
            </w:r>
          </w:p>
          <w:p w14:paraId="3529D29E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- Leitura de casos reais oriundos do Conselho Tutelar e da Vara da Família, com foco nos aspectos legais, psicológicos e sociais da alienação parental; </w:t>
            </w:r>
          </w:p>
          <w:p w14:paraId="2081BD4F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- Orientação jurídica e estrutural com a Sra. Professora Orientadora, para consolidação do próprio projeto, e dos demais objetos relacionados às apresentações que serão realizadas e às demais estruturas complementares; e</w:t>
            </w:r>
          </w:p>
          <w:p w14:paraId="2C48453C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- Como ação prática, será realizada uma apresentação em instituição de ensino.</w:t>
            </w:r>
          </w:p>
          <w:p w14:paraId="6B94D7DA" w14:textId="77777777" w:rsidR="00BC4AAC" w:rsidRDefault="00000000">
            <w:pPr>
              <w:suppressAutoHyphens/>
              <w:spacing w:before="100" w:after="100" w:line="240" w:lineRule="auto"/>
              <w:ind w:firstLine="720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  </w:t>
            </w:r>
          </w:p>
          <w:p w14:paraId="4829A3DB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3.8 Cronograma de execução:</w:t>
            </w:r>
          </w:p>
          <w:p w14:paraId="007FE480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DATA DE INÍCIO: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4 de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Setembro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de 2025.</w:t>
            </w:r>
          </w:p>
          <w:p w14:paraId="456DB11B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DATA DE TÉRMINO: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Provável - 13 de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Novembro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de 2025.</w:t>
            </w:r>
          </w:p>
          <w:p w14:paraId="1C3031E7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10"/>
              <w:gridCol w:w="2790"/>
              <w:gridCol w:w="2790"/>
            </w:tblGrid>
            <w:tr w:rsidR="00BC4AAC" w14:paraId="7621F78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tcMar>
                    <w:left w:w="14" w:type="dxa"/>
                    <w:right w:w="14" w:type="dxa"/>
                  </w:tcMar>
                  <w:vAlign w:val="center"/>
                </w:tcPr>
                <w:p w14:paraId="7FF728BB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pacing w:val="1"/>
                      <w:sz w:val="20"/>
                    </w:rPr>
                    <w:t>EVENTO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tcMar>
                    <w:left w:w="14" w:type="dxa"/>
                    <w:right w:w="14" w:type="dxa"/>
                  </w:tcMar>
                  <w:vAlign w:val="center"/>
                </w:tcPr>
                <w:p w14:paraId="47E28884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Período/Data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tcMar>
                    <w:left w:w="14" w:type="dxa"/>
                    <w:right w:w="14" w:type="dxa"/>
                  </w:tcMar>
                  <w:vAlign w:val="center"/>
                </w:tcPr>
                <w:p w14:paraId="589C1016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Observação</w:t>
                  </w:r>
                </w:p>
              </w:tc>
            </w:tr>
            <w:tr w:rsidR="00BC4AAC" w14:paraId="5FD077F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1022DB14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Análise do Projeto 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243B55AD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 18 de </w:t>
                  </w:r>
                  <w:proofErr w:type="gramStart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Setembro</w:t>
                  </w:r>
                  <w:proofErr w:type="gramEnd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 de 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1352854C" w14:textId="77777777" w:rsidR="00BC4AAC" w:rsidRDefault="00000000">
                  <w:pPr>
                    <w:suppressAutoHyphens/>
                    <w:spacing w:before="100" w:after="100" w:line="240" w:lineRule="auto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 </w:t>
                  </w:r>
                </w:p>
              </w:tc>
            </w:tr>
            <w:tr w:rsidR="00BC4AAC" w14:paraId="4E4C7C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5B974A3F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Desenvolvimento do Projeto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560834F8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9 de </w:t>
                  </w:r>
                  <w:proofErr w:type="gramStart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Outubro</w:t>
                  </w:r>
                  <w:proofErr w:type="gramEnd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 de 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13E4DF05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BC4AAC" w14:paraId="0E83176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675FE189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 </w:t>
                  </w: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Apresentação em sala de aula 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645C3323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16/23 de </w:t>
                  </w:r>
                  <w:proofErr w:type="gramStart"/>
                  <w:r>
                    <w:rPr>
                      <w:rFonts w:ascii="Calibri" w:eastAsia="Calibri" w:hAnsi="Calibri" w:cs="Calibri"/>
                    </w:rPr>
                    <w:t>Outubro</w:t>
                  </w:r>
                  <w:proofErr w:type="gramEnd"/>
                  <w:r>
                    <w:rPr>
                      <w:rFonts w:ascii="Calibri" w:eastAsia="Calibri" w:hAnsi="Calibri" w:cs="Calibri"/>
                    </w:rPr>
                    <w:t xml:space="preserve"> de 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4022B4E9" w14:textId="77777777" w:rsidR="00BC4AAC" w:rsidRDefault="00000000">
                  <w:pPr>
                    <w:suppressAutoHyphens/>
                    <w:spacing w:before="100" w:after="100" w:line="240" w:lineRule="auto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 </w:t>
                  </w:r>
                </w:p>
              </w:tc>
            </w:tr>
            <w:tr w:rsidR="00BC4AAC" w14:paraId="44F26FC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56258C34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spacing w:val="1"/>
                      <w:sz w:val="20"/>
                    </w:rPr>
                    <w:t> </w:t>
                  </w: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Apresentação em Instituição de Ensino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79809329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30 de Out/6 de </w:t>
                  </w:r>
                  <w:proofErr w:type="spellStart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Nov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 xml:space="preserve">/13 de </w:t>
                  </w:r>
                  <w:proofErr w:type="spellStart"/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Nov</w:t>
                  </w:r>
                  <w:proofErr w:type="spellEnd"/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549A77CA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BC4AAC" w14:paraId="1D0F308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23B7E923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Análise do Relatório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61779923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443AC11C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BC4AAC" w14:paraId="73EBFFE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6AC49CD4" w14:textId="77777777" w:rsidR="00BC4AAC" w:rsidRDefault="00000000">
                  <w:pPr>
                    <w:suppressAutoHyphens/>
                    <w:spacing w:before="100" w:after="10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20"/>
                    </w:rPr>
                    <w:t>Relatório Final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13C1544C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14:paraId="7ACBB502" w14:textId="77777777" w:rsidR="00BC4AAC" w:rsidRDefault="00BC4AAC">
                  <w:pPr>
                    <w:suppressAutoHyphens/>
                    <w:spacing w:before="100" w:after="10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3FC5AD51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1D96D944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3.9 Considerações finais:</w:t>
            </w:r>
          </w:p>
          <w:p w14:paraId="3F19BB34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O projeto, ao articular o conhecimento acadêmico com a prática social – por meio da coleta de informações e exemplos reais evidencia a importância da mediação, como ferramenta de resolução de conflitos gerados nos casos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alienção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parental.</w:t>
            </w:r>
          </w:p>
          <w:p w14:paraId="592F87E4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A função instrumental da mediação como meio capaz de restabelecer vínculos, reduzir desgastes emocionais e favorecer soluções consensuais são de fato sólidas e eficazes.</w:t>
            </w:r>
          </w:p>
          <w:p w14:paraId="0F7D130B" w14:textId="77777777" w:rsidR="00BC4AAC" w:rsidRDefault="00000000">
            <w:pPr>
              <w:suppressAutoHyphens/>
              <w:spacing w:before="100" w:after="100" w:line="240" w:lineRule="auto"/>
              <w:ind w:firstLine="720"/>
              <w:jc w:val="both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Assim, nesse cenário, a extensão universitária se consolida como ponte entre teoria e realidade, demonstrando que a mediação é um instrumento pacífico e alternativo à judicialização, contribuindo diretamente para a proteção e garantia dos direitos da criança e do adolescente.</w:t>
            </w:r>
          </w:p>
          <w:p w14:paraId="4C503EF9" w14:textId="77777777" w:rsidR="00BC4AAC" w:rsidRDefault="00BC4AAC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  <w:p w14:paraId="3D8CB637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3.10 Referência Bibliográfica:</w:t>
            </w:r>
          </w:p>
          <w:p w14:paraId="5A373B10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CCCCCC"/>
                <w:sz w:val="20"/>
              </w:rPr>
            </w:pPr>
            <w:r>
              <w:rPr>
                <w:rFonts w:ascii="Arial" w:eastAsia="Arial" w:hAnsi="Arial" w:cs="Arial"/>
                <w:color w:val="CCCCCC"/>
                <w:sz w:val="20"/>
              </w:rPr>
              <w:t>BRASIL. Lei nº 12.318, de 26 de agosto de 2010. Dispõe sobre a alienação parental. Diário Oficial da União, Brasília, DF, 2010.</w:t>
            </w:r>
          </w:p>
          <w:p w14:paraId="13E1C1E9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CCCCCC"/>
                <w:sz w:val="20"/>
              </w:rPr>
            </w:pPr>
            <w:r>
              <w:rPr>
                <w:rFonts w:ascii="Arial" w:eastAsia="Arial" w:hAnsi="Arial" w:cs="Arial"/>
                <w:color w:val="CCCCCC"/>
                <w:sz w:val="20"/>
              </w:rPr>
              <w:t>SILVA, Maria Helena Diniz. Mediação Familiar: um caminho para a pacificação dos conflitos. Revista de Direito Civil Contemporâneo, 2019.</w:t>
            </w:r>
          </w:p>
          <w:p w14:paraId="56D8CD1A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CCCCCC"/>
                <w:sz w:val="20"/>
              </w:rPr>
            </w:pPr>
            <w:r>
              <w:rPr>
                <w:rFonts w:ascii="Arial" w:eastAsia="Arial" w:hAnsi="Arial" w:cs="Arial"/>
                <w:color w:val="CCCCCC"/>
                <w:sz w:val="20"/>
              </w:rPr>
              <w:t xml:space="preserve">STREIT, </w:t>
            </w:r>
            <w:proofErr w:type="spellStart"/>
            <w:r>
              <w:rPr>
                <w:rFonts w:ascii="Arial" w:eastAsia="Arial" w:hAnsi="Arial" w:cs="Arial"/>
                <w:color w:val="CCCCCC"/>
                <w:sz w:val="20"/>
              </w:rPr>
              <w:t>Jocelaine</w:t>
            </w:r>
            <w:proofErr w:type="spellEnd"/>
            <w:r>
              <w:rPr>
                <w:rFonts w:ascii="Arial" w:eastAsia="Arial" w:hAnsi="Arial" w:cs="Arial"/>
                <w:color w:val="CCCCCC"/>
                <w:sz w:val="20"/>
              </w:rPr>
              <w:t>. Alienação parental e os reflexos no desempenho escolar da criança. Revista Psicologia Escolar e Educacional, 2014.</w:t>
            </w:r>
          </w:p>
          <w:p w14:paraId="564146E5" w14:textId="77777777" w:rsidR="00BC4AAC" w:rsidRDefault="00000000">
            <w:pPr>
              <w:suppressAutoHyphens/>
              <w:spacing w:before="100" w:after="100" w:line="240" w:lineRule="auto"/>
              <w:rPr>
                <w:rFonts w:ascii="Arial" w:eastAsia="Arial" w:hAnsi="Arial" w:cs="Arial"/>
                <w:color w:val="CCCCCC"/>
                <w:sz w:val="20"/>
              </w:rPr>
            </w:pPr>
            <w:r>
              <w:rPr>
                <w:rFonts w:ascii="Arial" w:eastAsia="Arial" w:hAnsi="Arial" w:cs="Arial"/>
                <w:color w:val="CCCCCC"/>
                <w:sz w:val="20"/>
              </w:rPr>
              <w:t>MEDEIROS, Tânia R.; RIBEIRO, Lucas V. Alienação parental e desenvolvimento infantil: uma análise interdisciplinar. Revista Psicologia &amp; Sociedade, 2018.</w:t>
            </w:r>
          </w:p>
          <w:p w14:paraId="2149A0FA" w14:textId="77777777" w:rsidR="00BC4AAC" w:rsidRDefault="00000000">
            <w:pPr>
              <w:suppressAutoHyphens/>
              <w:spacing w:before="100" w:after="10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 </w:t>
            </w:r>
          </w:p>
        </w:tc>
      </w:tr>
    </w:tbl>
    <w:p w14:paraId="4CB87491" w14:textId="77777777" w:rsidR="00BC4AAC" w:rsidRDefault="00000000">
      <w:pPr>
        <w:suppressAutoHyphens/>
        <w:spacing w:before="100" w:after="10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lastRenderedPageBreak/>
        <w:t> </w:t>
      </w:r>
    </w:p>
    <w:p w14:paraId="5B5CAE40" w14:textId="77777777" w:rsidR="00BC4AAC" w:rsidRDefault="00BC4AAC">
      <w:pPr>
        <w:suppressAutoHyphens/>
        <w:spacing w:after="0" w:line="240" w:lineRule="auto"/>
        <w:jc w:val="center"/>
        <w:rPr>
          <w:rFonts w:ascii="Arial" w:eastAsia="Arial" w:hAnsi="Arial" w:cs="Arial"/>
          <w:sz w:val="18"/>
        </w:rPr>
      </w:pPr>
    </w:p>
    <w:sectPr w:rsidR="00BC4A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AC"/>
    <w:rsid w:val="0035465F"/>
    <w:rsid w:val="007D620B"/>
    <w:rsid w:val="00BC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0A67"/>
  <w15:docId w15:val="{9E22C253-2E3D-446F-A613-A059F51A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1474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arthur</cp:lastModifiedBy>
  <cp:revision>2</cp:revision>
  <dcterms:created xsi:type="dcterms:W3CDTF">2025-11-15T17:36:00Z</dcterms:created>
  <dcterms:modified xsi:type="dcterms:W3CDTF">2025-11-15T17:36:00Z</dcterms:modified>
</cp:coreProperties>
</file>